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12" w:rsidRDefault="006964A3" w:rsidP="00D9001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6964A3">
        <w:rPr>
          <w:rFonts w:ascii="Times New Roman" w:hAnsi="Times New Roman" w:cs="Times New Roman"/>
          <w:b/>
          <w:sz w:val="32"/>
          <w:szCs w:val="32"/>
        </w:rPr>
        <w:t>Экологическая культура  и здоровый образ жизни</w:t>
      </w:r>
    </w:p>
    <w:p w:rsidR="00D90012" w:rsidRPr="00E90A29" w:rsidRDefault="00D90012" w:rsidP="00D9001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91FA5" w:rsidRDefault="00D90012" w:rsidP="00191FA5">
      <w:pPr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7E7DF56" wp14:editId="356FB07F">
            <wp:simplePos x="0" y="0"/>
            <wp:positionH relativeFrom="column">
              <wp:posOffset>3578860</wp:posOffset>
            </wp:positionH>
            <wp:positionV relativeFrom="paragraph">
              <wp:posOffset>82550</wp:posOffset>
            </wp:positionV>
            <wp:extent cx="2379980" cy="1784985"/>
            <wp:effectExtent l="0" t="0" r="1270" b="5715"/>
            <wp:wrapTight wrapText="bothSides">
              <wp:wrapPolygon edited="0">
                <wp:start x="0" y="0"/>
                <wp:lineTo x="0" y="21439"/>
                <wp:lineTo x="21439" y="21439"/>
                <wp:lineTo x="2143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980" cy="1784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1FA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 w:rsidRPr="00E90A29">
        <w:rPr>
          <w:rFonts w:ascii="Times New Roman" w:hAnsi="Times New Roman"/>
          <w:sz w:val="28"/>
          <w:szCs w:val="28"/>
        </w:rPr>
        <w:t>Миндель</w:t>
      </w:r>
      <w:proofErr w:type="spellEnd"/>
      <w:r w:rsidRPr="00E90A29">
        <w:rPr>
          <w:rFonts w:ascii="Times New Roman" w:hAnsi="Times New Roman"/>
          <w:sz w:val="28"/>
          <w:szCs w:val="28"/>
        </w:rPr>
        <w:t xml:space="preserve"> Александр Яковлевич, </w:t>
      </w:r>
    </w:p>
    <w:p w:rsidR="00D90012" w:rsidRDefault="00D90012" w:rsidP="00D90012">
      <w:pPr>
        <w:spacing w:after="0" w:line="240" w:lineRule="auto"/>
        <w:ind w:left="3686" w:firstLine="567"/>
        <w:jc w:val="both"/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E90A29">
        <w:rPr>
          <w:rFonts w:ascii="Times New Roman" w:hAnsi="Times New Roman"/>
          <w:sz w:val="28"/>
          <w:szCs w:val="28"/>
        </w:rPr>
        <w:t xml:space="preserve">председатель Совета </w:t>
      </w:r>
      <w:r w:rsidR="00191FA5">
        <w:rPr>
          <w:rFonts w:ascii="Times New Roman" w:hAnsi="Times New Roman"/>
          <w:sz w:val="28"/>
          <w:szCs w:val="28"/>
        </w:rPr>
        <w:t xml:space="preserve"> НКО </w:t>
      </w:r>
      <w:r w:rsidRPr="00E90A29">
        <w:rPr>
          <w:rFonts w:ascii="Times New Roman" w:hAnsi="Times New Roman"/>
          <w:sz w:val="28"/>
          <w:szCs w:val="28"/>
        </w:rPr>
        <w:t>«Образование. Спорт. Реабилитация», координатор программ по социальному туризму и интеграции Благотворительного фонда «</w:t>
      </w:r>
      <w:proofErr w:type="spellStart"/>
      <w:r w:rsidRPr="00E90A29">
        <w:rPr>
          <w:rFonts w:ascii="Times New Roman" w:hAnsi="Times New Roman"/>
          <w:sz w:val="28"/>
          <w:szCs w:val="28"/>
        </w:rPr>
        <w:t>Парилис</w:t>
      </w:r>
      <w:proofErr w:type="spellEnd"/>
      <w:r w:rsidRPr="00E90A29">
        <w:rPr>
          <w:rFonts w:ascii="Times New Roman" w:hAnsi="Times New Roman"/>
          <w:sz w:val="28"/>
          <w:szCs w:val="28"/>
        </w:rPr>
        <w:t xml:space="preserve">», руководитель </w:t>
      </w:r>
      <w:r w:rsidR="00191FA5">
        <w:rPr>
          <w:rFonts w:ascii="Times New Roman" w:hAnsi="Times New Roman"/>
          <w:sz w:val="28"/>
          <w:szCs w:val="28"/>
        </w:rPr>
        <w:t xml:space="preserve">профильных </w:t>
      </w:r>
      <w:r w:rsidRPr="00E90A29">
        <w:rPr>
          <w:rFonts w:ascii="Times New Roman" w:hAnsi="Times New Roman"/>
          <w:sz w:val="28"/>
          <w:szCs w:val="28"/>
        </w:rPr>
        <w:t>Рабоч</w:t>
      </w:r>
      <w:r w:rsidR="00191FA5">
        <w:rPr>
          <w:rFonts w:ascii="Times New Roman" w:hAnsi="Times New Roman"/>
          <w:sz w:val="28"/>
          <w:szCs w:val="28"/>
        </w:rPr>
        <w:t>их</w:t>
      </w:r>
      <w:r w:rsidRPr="00E90A29">
        <w:rPr>
          <w:rFonts w:ascii="Times New Roman" w:hAnsi="Times New Roman"/>
          <w:sz w:val="28"/>
          <w:szCs w:val="28"/>
        </w:rPr>
        <w:t xml:space="preserve"> групп  Комитета по социальной политике Московской тор</w:t>
      </w:r>
      <w:r w:rsidR="00191FA5">
        <w:rPr>
          <w:rFonts w:ascii="Times New Roman" w:hAnsi="Times New Roman"/>
          <w:sz w:val="28"/>
          <w:szCs w:val="28"/>
        </w:rPr>
        <w:t>гово-промышленной палаты (МТПП) и Комиссии по детско-юношескому и молодежному туризму ФА «РОСТУРИЗМ»,</w:t>
      </w:r>
      <w:r w:rsidRPr="00E90A29">
        <w:rPr>
          <w:rFonts w:ascii="Times New Roman" w:hAnsi="Times New Roman"/>
          <w:sz w:val="28"/>
          <w:szCs w:val="28"/>
        </w:rPr>
        <w:t xml:space="preserve"> организатор путешествий и интегративных лагерей на озере Селигер, кандидат педагогических наук, доцент, Заслуженный путешественник России.</w:t>
      </w:r>
      <w:r w:rsidRPr="00E90A29">
        <w:rPr>
          <w:rFonts w:ascii="Times New Roman" w:eastAsia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191FA5" w:rsidRPr="00191FA5" w:rsidRDefault="00191FA5" w:rsidP="00D90012">
      <w:pPr>
        <w:spacing w:after="0" w:line="240" w:lineRule="auto"/>
        <w:ind w:left="3686" w:firstLine="567"/>
        <w:jc w:val="both"/>
        <w:rPr>
          <w:rFonts w:ascii="Times New Roman" w:hAnsi="Times New Roman"/>
          <w:sz w:val="28"/>
          <w:szCs w:val="28"/>
        </w:rPr>
      </w:pPr>
    </w:p>
    <w:p w:rsidR="006964A3" w:rsidRPr="002E297C" w:rsidRDefault="004E55BD" w:rsidP="00191FA5">
      <w:pPr>
        <w:pStyle w:val="a3"/>
        <w:tabs>
          <w:tab w:val="left" w:pos="9214"/>
        </w:tabs>
        <w:ind w:left="0" w:right="283"/>
        <w:rPr>
          <w:szCs w:val="28"/>
        </w:rPr>
      </w:pPr>
      <w:r>
        <w:rPr>
          <w:szCs w:val="28"/>
        </w:rPr>
        <w:t xml:space="preserve">    </w:t>
      </w:r>
      <w:r w:rsidR="006964A3" w:rsidRPr="002E297C">
        <w:rPr>
          <w:szCs w:val="28"/>
        </w:rPr>
        <w:t xml:space="preserve"> Существует ли связь между ухудшением экологической обстановки и увеличением числа людей с различными проблемами здоровья?</w:t>
      </w:r>
      <w:r w:rsidRPr="002E297C">
        <w:rPr>
          <w:szCs w:val="28"/>
        </w:rPr>
        <w:t xml:space="preserve">     Думаем</w:t>
      </w:r>
      <w:r>
        <w:rPr>
          <w:szCs w:val="28"/>
        </w:rPr>
        <w:t>,</w:t>
      </w:r>
      <w:r w:rsidRPr="002E297C">
        <w:rPr>
          <w:szCs w:val="28"/>
        </w:rPr>
        <w:t xml:space="preserve"> что наступило время обстоятельно поговорить о правилах жизни в обществе в согласии с природой</w:t>
      </w:r>
      <w:r>
        <w:rPr>
          <w:szCs w:val="28"/>
        </w:rPr>
        <w:t xml:space="preserve">. </w:t>
      </w:r>
      <w:r w:rsidRPr="002E297C">
        <w:rPr>
          <w:szCs w:val="28"/>
        </w:rPr>
        <w:t>Как научить молодых людей любить природу и нести ответственность за свои чувства? Как найти место в социуме человеку с ограниченными возможностями здоровья</w:t>
      </w:r>
      <w:r>
        <w:rPr>
          <w:szCs w:val="28"/>
        </w:rPr>
        <w:t>, настроенному на активную жизнь и путешествия. Как соотнести интерес к активному отдыху на природе, заботу о собственном здоровье с необходимыми требованиями охраны и защиты окружающей среды?</w:t>
      </w:r>
    </w:p>
    <w:p w:rsidR="006964A3" w:rsidRPr="004E55BD" w:rsidRDefault="004E55BD" w:rsidP="00191FA5">
      <w:pPr>
        <w:spacing w:after="0" w:line="240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E55BD">
        <w:rPr>
          <w:rFonts w:ascii="Times New Roman" w:hAnsi="Times New Roman" w:cs="Times New Roman"/>
          <w:sz w:val="28"/>
          <w:szCs w:val="28"/>
        </w:rPr>
        <w:t>Начнем с</w:t>
      </w:r>
      <w:r>
        <w:rPr>
          <w:rFonts w:ascii="Times New Roman" w:hAnsi="Times New Roman" w:cs="Times New Roman"/>
          <w:sz w:val="28"/>
          <w:szCs w:val="28"/>
        </w:rPr>
        <w:t xml:space="preserve"> определения экологии, которые приводит доктор географических наук, профессор Борис Борисович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Родоман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св</w:t>
      </w:r>
      <w:r w:rsidR="00112F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ей работе «Экология вокруг нас»</w:t>
      </w:r>
      <w:r w:rsidR="000008B1">
        <w:rPr>
          <w:rFonts w:ascii="Times New Roman" w:hAnsi="Times New Roman" w:cs="Times New Roman"/>
          <w:sz w:val="28"/>
          <w:szCs w:val="28"/>
        </w:rPr>
        <w:t xml:space="preserve"> и его оценки значимости активного туризма в </w:t>
      </w:r>
      <w:r w:rsidR="00191FA5">
        <w:rPr>
          <w:rFonts w:ascii="Times New Roman" w:hAnsi="Times New Roman" w:cs="Times New Roman"/>
          <w:sz w:val="28"/>
          <w:szCs w:val="28"/>
        </w:rPr>
        <w:t xml:space="preserve">комплексном процессе </w:t>
      </w:r>
      <w:bookmarkStart w:id="0" w:name="_GoBack"/>
      <w:bookmarkEnd w:id="0"/>
      <w:r w:rsidR="000008B1">
        <w:rPr>
          <w:rFonts w:ascii="Times New Roman" w:hAnsi="Times New Roman" w:cs="Times New Roman"/>
          <w:sz w:val="28"/>
          <w:szCs w:val="28"/>
        </w:rPr>
        <w:t>социализации молодых 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64A3" w:rsidRPr="006964A3" w:rsidRDefault="006964A3" w:rsidP="00191FA5">
      <w:pPr>
        <w:tabs>
          <w:tab w:val="left" w:pos="9214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Экология - наука об отношениях живых существ с окружающим их пространством, со средой их обитания. Зависимостью образа жизни людей от местных природных условий всегда интересовались географы, этнографы, антропологи. Экология животных и растений, изучающая взаимоотношения живых организмов между собой и с окружающей средой, выделилась из биологии в начале ХХ века. Экология человека </w:t>
      </w:r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получила развитие в середине ХХ столетия из-за резкого ухудшения окружающей среды.</w:t>
      </w:r>
    </w:p>
    <w:p w:rsidR="006964A3" w:rsidRPr="006964A3" w:rsidRDefault="006964A3" w:rsidP="00191FA5">
      <w:pPr>
        <w:tabs>
          <w:tab w:val="left" w:pos="9214"/>
        </w:tabs>
        <w:spacing w:after="0" w:line="240" w:lineRule="auto"/>
        <w:ind w:right="283" w:firstLine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Экология - научная, профессиональная деятельность людей, озабоченных состоянием окружающей среды, а не сама эта среда. Поэтому неправильно говорить "В нашем районе плохая экология", имея в виду загрязнение. К тому же, экологическая наука к изучению загрязнения вся не сводится; есть и другие важные экологические проблемы, например, вырубка </w:t>
      </w:r>
      <w:proofErr w:type="spellStart"/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водоохранных</w:t>
      </w:r>
      <w:proofErr w:type="spellEnd"/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лесов, нарушение режима грунтовых вод автодорогами, распашка или застройка речных пойм, </w:t>
      </w:r>
      <w:proofErr w:type="spellStart"/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вытаптывание</w:t>
      </w:r>
      <w:proofErr w:type="spellEnd"/>
      <w:r w:rsidRPr="006964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растительного покрова отдыхающими.</w:t>
      </w:r>
      <w:r w:rsidR="00112FFD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таких отдыхающих становится все больше и больше, поскольку это не только путешественники (туристы), но в значительной мере владельцы дачных домов и загородных участков. С сожалением  приходится отмечать,  что современное молод</w:t>
      </w:r>
      <w:r w:rsidR="000008B1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="00112FFD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 поколение имеет очень слабое представление о </w:t>
      </w:r>
      <w:proofErr w:type="gramStart"/>
      <w:r w:rsidR="00112FFD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том</w:t>
      </w:r>
      <w:proofErr w:type="gramEnd"/>
      <w:r w:rsidR="00112FFD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как вести себя на природе, потому</w:t>
      </w:r>
      <w:r w:rsidR="000008B1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что </w:t>
      </w:r>
      <w:r w:rsidR="00112FFD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очень не многие из них</w:t>
      </w:r>
      <w:r w:rsidR="000008B1" w:rsidRPr="000008B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совершали походы в период школьного обучения и получили необходимый минимум знаний</w:t>
      </w:r>
    </w:p>
    <w:p w:rsidR="004E55BD" w:rsidRPr="000008B1" w:rsidRDefault="004E55BD" w:rsidP="00191FA5">
      <w:pPr>
        <w:pStyle w:val="a4"/>
        <w:ind w:right="251"/>
        <w:jc w:val="both"/>
        <w:rPr>
          <w:i/>
        </w:rPr>
      </w:pPr>
      <w:r w:rsidRPr="000008B1">
        <w:rPr>
          <w:b/>
          <w:i/>
        </w:rPr>
        <w:t xml:space="preserve">    </w:t>
      </w:r>
      <w:r w:rsidR="000008B1" w:rsidRPr="000008B1">
        <w:rPr>
          <w:i/>
        </w:rPr>
        <w:t>Детско-юношеский т</w:t>
      </w:r>
      <w:r w:rsidRPr="000008B1">
        <w:rPr>
          <w:i/>
        </w:rPr>
        <w:t>уризм – мощное средство внеурочного комплексного обучения, воспитания, физического и нравственного оздоровления. Поскольку виды туризма столь же разнообразны, как и повседневная жизнь, то нет таких знаний, умений, навыков и интересов, человеческих качеств, которые нельзя было бы развить и улучшить при помощи туристских и прочих путешествий.</w:t>
      </w:r>
    </w:p>
    <w:p w:rsidR="004E55BD" w:rsidRPr="000008B1" w:rsidRDefault="004E55BD" w:rsidP="00191FA5">
      <w:pPr>
        <w:pStyle w:val="a4"/>
        <w:ind w:right="251"/>
        <w:jc w:val="both"/>
        <w:rPr>
          <w:i/>
        </w:rPr>
      </w:pPr>
      <w:r w:rsidRPr="000008B1">
        <w:rPr>
          <w:i/>
        </w:rPr>
        <w:t xml:space="preserve">        В комплексном походно-стационарном туризме на лоне природы неразделимы работа и отдых, обучение и развлечение, утилитарный труд и физические упражнения; тем более не различаются профессиональный труд руководителя и его личный быт, досуг, отдых, внешне ни чем не отличающиеся от времяпрепровождения подростков.</w:t>
      </w:r>
    </w:p>
    <w:p w:rsidR="004E55BD" w:rsidRPr="000008B1" w:rsidRDefault="004E55BD" w:rsidP="00191FA5">
      <w:pPr>
        <w:pStyle w:val="a4"/>
        <w:ind w:right="251"/>
        <w:jc w:val="both"/>
        <w:rPr>
          <w:i/>
        </w:rPr>
      </w:pPr>
      <w:r w:rsidRPr="000008B1">
        <w:rPr>
          <w:i/>
        </w:rPr>
        <w:t xml:space="preserve">        Для социально-трудовой адаптации и развития личности нужны не искусственные однородные коллективы, а более естественные по своему составу разнородные, в которых слабые тянутся за </w:t>
      </w:r>
      <w:proofErr w:type="gramStart"/>
      <w:r w:rsidRPr="000008B1">
        <w:rPr>
          <w:i/>
        </w:rPr>
        <w:t>сильными</w:t>
      </w:r>
      <w:proofErr w:type="gramEnd"/>
      <w:r w:rsidRPr="000008B1">
        <w:rPr>
          <w:i/>
        </w:rPr>
        <w:t xml:space="preserve">, младшие подражают старшим, инвалиды – здоровым, а все дети – любимому и уважаемому руководителю. Мораль и быт в таком коллективе не могут быть не </w:t>
      </w:r>
      <w:proofErr w:type="spellStart"/>
      <w:r w:rsidRPr="000008B1">
        <w:rPr>
          <w:i/>
        </w:rPr>
        <w:t>коммунными</w:t>
      </w:r>
      <w:proofErr w:type="spellEnd"/>
      <w:r w:rsidRPr="000008B1">
        <w:rPr>
          <w:i/>
        </w:rPr>
        <w:t xml:space="preserve">, иначе коллектив не выживет: в городских условиях распадается, а в более экстремальной походной обстановке проявления индивидуализма нередко приводят к несчастным последствиям.  Воспитание детей с ограниченными возможностями здоровья – это частный случай адаптации в коллективе со стимулирующим стартовым неравенством. </w:t>
      </w:r>
    </w:p>
    <w:p w:rsidR="004E55BD" w:rsidRPr="000008B1" w:rsidRDefault="004E55BD" w:rsidP="00191FA5">
      <w:pPr>
        <w:pStyle w:val="a4"/>
        <w:ind w:right="251"/>
        <w:jc w:val="both"/>
        <w:rPr>
          <w:i/>
        </w:rPr>
      </w:pPr>
      <w:r w:rsidRPr="000008B1">
        <w:rPr>
          <w:i/>
        </w:rPr>
        <w:t xml:space="preserve">        Благотворные межличностные отношения в детско-юношеском туристском коллективе – не индивидуалистическая конкуренция с подавлением соперника, а позитивное соревнование, когда отстающие подтягиваются к передовым и добиваются общего подъема (идеология соцсоревнования). Идеология либерально-рыночного </w:t>
      </w:r>
      <w:proofErr w:type="gramStart"/>
      <w:r w:rsidRPr="000008B1">
        <w:rPr>
          <w:i/>
        </w:rPr>
        <w:t>демократического общества</w:t>
      </w:r>
      <w:proofErr w:type="gramEnd"/>
      <w:r w:rsidRPr="000008B1">
        <w:rPr>
          <w:i/>
        </w:rPr>
        <w:t xml:space="preserve"> предполагает, что люди с равными стартовыми </w:t>
      </w:r>
      <w:r w:rsidRPr="000008B1">
        <w:rPr>
          <w:i/>
        </w:rPr>
        <w:lastRenderedPageBreak/>
        <w:t xml:space="preserve">возможностями могут и должны в дальнейшем жестко конкурировать и достигать неравных результатов. В </w:t>
      </w:r>
      <w:r w:rsidR="000008B1" w:rsidRPr="000008B1">
        <w:rPr>
          <w:i/>
        </w:rPr>
        <w:t xml:space="preserve">интегрированных </w:t>
      </w:r>
      <w:r w:rsidRPr="000008B1">
        <w:rPr>
          <w:i/>
        </w:rPr>
        <w:t>туристских коллективах учащиеся проходят противоположную эволюцию: дети с физическими недостатками обретают более высокую самооценку и человеческое достоинство наравне с «нормальными» (</w:t>
      </w:r>
      <w:proofErr w:type="spellStart"/>
      <w:r w:rsidRPr="000008B1">
        <w:rPr>
          <w:i/>
        </w:rPr>
        <w:t>неинвалидами</w:t>
      </w:r>
      <w:proofErr w:type="spellEnd"/>
      <w:r w:rsidRPr="000008B1">
        <w:rPr>
          <w:i/>
        </w:rPr>
        <w:t xml:space="preserve">). В противоположность экономике и </w:t>
      </w:r>
      <w:proofErr w:type="spellStart"/>
      <w:r w:rsidRPr="000008B1">
        <w:rPr>
          <w:i/>
        </w:rPr>
        <w:t>коммерциализированному</w:t>
      </w:r>
      <w:proofErr w:type="spellEnd"/>
      <w:r w:rsidRPr="000008B1">
        <w:rPr>
          <w:i/>
        </w:rPr>
        <w:t xml:space="preserve"> спорту, духовно-нравственное равенство участников соревнования достигается и возрастает от старта к финишу.</w:t>
      </w:r>
    </w:p>
    <w:p w:rsidR="004E55BD" w:rsidRPr="000008B1" w:rsidRDefault="004E55BD" w:rsidP="00191FA5">
      <w:pPr>
        <w:pStyle w:val="a4"/>
        <w:ind w:right="251"/>
        <w:jc w:val="both"/>
        <w:rPr>
          <w:i/>
        </w:rPr>
      </w:pPr>
      <w:r w:rsidRPr="000008B1">
        <w:rPr>
          <w:i/>
        </w:rPr>
        <w:t xml:space="preserve">        Деятельность взрослого руководителя в туристском коллективе подростков – это его образ жизни. Такой руководитель не обслуживает туристов, как гид на экскурсии, официант в ресторане, парикмахер или даже репетитор, домашний учитель; его рабочее время не отделено от его досуга, который лишь со стороны может показаться легким; на самом деле это тяжелая ноша, которая не каждому под силу. Особо следует отметить, что оздоровительный, воспитательный детско-юношеский туризм не может и не должен быть бизнесом; это деятельность не коммерческая, а социальная, несмотря на желательность спонсоров. </w:t>
      </w:r>
    </w:p>
    <w:p w:rsidR="00941C36" w:rsidRDefault="004E55BD" w:rsidP="0019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3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0008B1" w:rsidRPr="00941C36">
        <w:rPr>
          <w:rFonts w:ascii="Times New Roman" w:hAnsi="Times New Roman" w:cs="Times New Roman"/>
          <w:sz w:val="28"/>
          <w:szCs w:val="28"/>
        </w:rPr>
        <w:t>Очень здравый</w:t>
      </w:r>
      <w:proofErr w:type="gramEnd"/>
      <w:r w:rsidR="000008B1" w:rsidRPr="00941C36">
        <w:rPr>
          <w:rFonts w:ascii="Times New Roman" w:hAnsi="Times New Roman" w:cs="Times New Roman"/>
          <w:sz w:val="28"/>
          <w:szCs w:val="28"/>
        </w:rPr>
        <w:t xml:space="preserve"> подход к проблеме, сформулированный десять лет назад и не потерявший своей актуальности. Что может быть </w:t>
      </w:r>
      <w:r w:rsidR="00C07A05">
        <w:rPr>
          <w:rFonts w:ascii="Times New Roman" w:hAnsi="Times New Roman" w:cs="Times New Roman"/>
          <w:sz w:val="28"/>
          <w:szCs w:val="28"/>
        </w:rPr>
        <w:t>интерес</w:t>
      </w:r>
      <w:r w:rsidR="000008B1" w:rsidRPr="00941C36">
        <w:rPr>
          <w:rFonts w:ascii="Times New Roman" w:hAnsi="Times New Roman" w:cs="Times New Roman"/>
          <w:sz w:val="28"/>
          <w:szCs w:val="28"/>
        </w:rPr>
        <w:t>нее для подростка или молодого человека, чем увлекательные путешествия</w:t>
      </w:r>
      <w:r w:rsidR="00CD3205" w:rsidRPr="00941C36">
        <w:rPr>
          <w:rFonts w:ascii="Times New Roman" w:hAnsi="Times New Roman" w:cs="Times New Roman"/>
          <w:sz w:val="28"/>
          <w:szCs w:val="28"/>
        </w:rPr>
        <w:t xml:space="preserve">, какие педагогические технологии могут быть </w:t>
      </w:r>
      <w:r w:rsidR="00CD3205" w:rsidRPr="001C3727">
        <w:rPr>
          <w:rFonts w:ascii="Times New Roman" w:hAnsi="Times New Roman" w:cs="Times New Roman"/>
          <w:sz w:val="28"/>
          <w:szCs w:val="28"/>
        </w:rPr>
        <w:t>результативней педагогики туризма?</w:t>
      </w:r>
      <w:r w:rsidR="001C372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C3727" w:rsidRDefault="001C3727" w:rsidP="00191F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Попробуем совместить или наложить друг на друга два понятия экологическая культура и детско-юношеский туризм, как средство приобщения к здоровому образу жизни. Взаимосвязь очевидна. Организация содержательного отдыха на природе лучший способ приобщения к здоровому образу жизни. Однако для того чтобы это приобщение было безопасным для человека и проходило без ущерба для окружающей среды надо, чтобы  организатором  эколого-культурно-оздоровительной, а для лиц с ограниченными возможностями здоровья, еще и интегративно-реабилитационной деятельности выступали специально подготовленные специалисты. Таких специалистов в недавнем советском прошлом было достаточно, поэтому сделаем исторический экскурс.</w:t>
      </w:r>
    </w:p>
    <w:p w:rsidR="00C07A05" w:rsidRPr="00C07A05" w:rsidRDefault="001C3727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CAF">
        <w:rPr>
          <w:rFonts w:ascii="Times New Roman" w:hAnsi="Times New Roman" w:cs="Times New Roman"/>
          <w:sz w:val="28"/>
          <w:szCs w:val="28"/>
        </w:rPr>
        <w:t xml:space="preserve">   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 xml:space="preserve"> </w:t>
      </w:r>
      <w:r w:rsidR="00C07A05" w:rsidRPr="00C07A05"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  <w:t xml:space="preserve">К.П. </w:t>
      </w:r>
      <w:proofErr w:type="spellStart"/>
      <w:r w:rsidR="00C07A05" w:rsidRPr="00C07A05"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  <w:t>Ягодовский</w:t>
      </w:r>
      <w:proofErr w:type="spellEnd"/>
      <w:r w:rsidR="00C07A05" w:rsidRPr="00C07A05">
        <w:rPr>
          <w:rFonts w:ascii="Times New Roman" w:eastAsia="Times New Roman" w:hAnsi="Times New Roman" w:cs="Times New Roman"/>
          <w:w w:val="101"/>
          <w:sz w:val="28"/>
          <w:szCs w:val="20"/>
          <w:lang w:eastAsia="ru-RU"/>
        </w:rPr>
        <w:t xml:space="preserve"> еще в 1917 году писал: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 xml:space="preserve"> </w:t>
      </w:r>
      <w:proofErr w:type="gramStart"/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>«Главная цель всякой ес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softHyphen/>
      </w:r>
      <w:r w:rsidR="00C07A05" w:rsidRPr="00C07A05">
        <w:rPr>
          <w:rFonts w:ascii="Times New Roman" w:eastAsia="Times New Roman" w:hAnsi="Times New Roman" w:cs="Times New Roman"/>
          <w:i/>
          <w:spacing w:val="-3"/>
          <w:w w:val="101"/>
          <w:sz w:val="28"/>
          <w:szCs w:val="20"/>
          <w:lang w:eastAsia="ru-RU"/>
        </w:rPr>
        <w:t xml:space="preserve">тественно-исторической экскурсии должна заключаться 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>не в том, чтобы показать ученикам и заставить их за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softHyphen/>
      </w:r>
      <w:r w:rsidR="00C07A05" w:rsidRPr="00C07A05">
        <w:rPr>
          <w:rFonts w:ascii="Times New Roman" w:eastAsia="Times New Roman" w:hAnsi="Times New Roman" w:cs="Times New Roman"/>
          <w:i/>
          <w:spacing w:val="-2"/>
          <w:w w:val="101"/>
          <w:sz w:val="28"/>
          <w:szCs w:val="20"/>
          <w:lang w:eastAsia="ru-RU"/>
        </w:rPr>
        <w:t xml:space="preserve">помнить вид и названия нескольких десятков живых 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 xml:space="preserve">существ, и не в том, чтобы научить их отыскивать и </w:t>
      </w:r>
      <w:r w:rsidR="00C07A05" w:rsidRPr="00C07A05">
        <w:rPr>
          <w:rFonts w:ascii="Times New Roman" w:eastAsia="Times New Roman" w:hAnsi="Times New Roman" w:cs="Times New Roman"/>
          <w:i/>
          <w:spacing w:val="-4"/>
          <w:w w:val="101"/>
          <w:sz w:val="28"/>
          <w:szCs w:val="20"/>
          <w:lang w:eastAsia="ru-RU"/>
        </w:rPr>
        <w:t>описывать морфологические и биологические особеннос</w:t>
      </w:r>
      <w:r w:rsidR="00C07A05" w:rsidRPr="00C07A05">
        <w:rPr>
          <w:rFonts w:ascii="Times New Roman" w:eastAsia="Times New Roman" w:hAnsi="Times New Roman" w:cs="Times New Roman"/>
          <w:i/>
          <w:spacing w:val="-4"/>
          <w:w w:val="101"/>
          <w:sz w:val="28"/>
          <w:szCs w:val="20"/>
          <w:lang w:eastAsia="ru-RU"/>
        </w:rPr>
        <w:softHyphen/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 xml:space="preserve">ти отдельного животного или растительного организма, а в том, чтобы показать им и научить их видеть жизнь </w:t>
      </w:r>
      <w:r w:rsidR="00C07A05" w:rsidRPr="00C07A05">
        <w:rPr>
          <w:rFonts w:ascii="Times New Roman" w:eastAsia="Times New Roman" w:hAnsi="Times New Roman" w:cs="Times New Roman"/>
          <w:i/>
          <w:spacing w:val="-2"/>
          <w:w w:val="101"/>
          <w:sz w:val="28"/>
          <w:szCs w:val="20"/>
          <w:lang w:eastAsia="ru-RU"/>
        </w:rPr>
        <w:t>природы, ввести их в понимание биологических</w:t>
      </w:r>
      <w:proofErr w:type="gramEnd"/>
      <w:r w:rsidR="00C07A05" w:rsidRPr="00C07A05">
        <w:rPr>
          <w:rFonts w:ascii="Times New Roman" w:eastAsia="Times New Roman" w:hAnsi="Times New Roman" w:cs="Times New Roman"/>
          <w:i/>
          <w:spacing w:val="-2"/>
          <w:w w:val="101"/>
          <w:sz w:val="28"/>
          <w:szCs w:val="20"/>
          <w:lang w:eastAsia="ru-RU"/>
        </w:rPr>
        <w:t xml:space="preserve"> процес</w:t>
      </w:r>
      <w:r w:rsidR="00C07A05" w:rsidRPr="00C07A05">
        <w:rPr>
          <w:rFonts w:ascii="Times New Roman" w:eastAsia="Times New Roman" w:hAnsi="Times New Roman" w:cs="Times New Roman"/>
          <w:i/>
          <w:spacing w:val="-2"/>
          <w:w w:val="101"/>
          <w:sz w:val="28"/>
          <w:szCs w:val="20"/>
          <w:lang w:eastAsia="ru-RU"/>
        </w:rPr>
        <w:softHyphen/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>сов. Не на отдельный организм нужно обращать вни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softHyphen/>
        <w:t xml:space="preserve">мание экскурсантов, а на явления общего характера, </w:t>
      </w:r>
      <w:r w:rsidR="00C07A05" w:rsidRPr="00C07A05">
        <w:rPr>
          <w:rFonts w:ascii="Times New Roman" w:eastAsia="Times New Roman" w:hAnsi="Times New Roman" w:cs="Times New Roman"/>
          <w:i/>
          <w:spacing w:val="-1"/>
          <w:w w:val="101"/>
          <w:sz w:val="28"/>
          <w:szCs w:val="20"/>
          <w:lang w:eastAsia="ru-RU"/>
        </w:rPr>
        <w:t>причем отдельные организмы являются только приме</w:t>
      </w:r>
      <w:r w:rsidR="00C07A05" w:rsidRPr="00C07A05">
        <w:rPr>
          <w:rFonts w:ascii="Times New Roman" w:eastAsia="Times New Roman" w:hAnsi="Times New Roman" w:cs="Times New Roman"/>
          <w:i/>
          <w:spacing w:val="-1"/>
          <w:w w:val="101"/>
          <w:sz w:val="28"/>
          <w:szCs w:val="20"/>
          <w:lang w:eastAsia="ru-RU"/>
        </w:rPr>
        <w:softHyphen/>
        <w:t xml:space="preserve">рами, иллюстрирующими данное явление. Только при 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t>этом непременном условии мы можем достигнуть того, что наши ученики будут представлять себе жизнь ок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softHyphen/>
        <w:t xml:space="preserve">ружающей природы в виде ряда тесно 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lastRenderedPageBreak/>
        <w:t>связанных яв</w:t>
      </w:r>
      <w:r w:rsidR="00C07A05" w:rsidRPr="00C07A05">
        <w:rPr>
          <w:rFonts w:ascii="Times New Roman" w:eastAsia="Times New Roman" w:hAnsi="Times New Roman" w:cs="Times New Roman"/>
          <w:i/>
          <w:w w:val="101"/>
          <w:sz w:val="28"/>
          <w:szCs w:val="20"/>
          <w:lang w:eastAsia="ru-RU"/>
        </w:rPr>
        <w:softHyphen/>
        <w:t xml:space="preserve">лений, а не в виде отдельных существ, отличающихся </w:t>
      </w:r>
      <w:r w:rsidR="00C07A05" w:rsidRPr="00C07A05">
        <w:rPr>
          <w:rFonts w:ascii="Times New Roman" w:eastAsia="Times New Roman" w:hAnsi="Times New Roman" w:cs="Times New Roman"/>
          <w:i/>
          <w:spacing w:val="-2"/>
          <w:w w:val="101"/>
          <w:sz w:val="28"/>
          <w:szCs w:val="20"/>
          <w:lang w:eastAsia="ru-RU"/>
        </w:rPr>
        <w:t>теми или иными удивительными особенностями».</w:t>
      </w:r>
    </w:p>
    <w:p w:rsidR="00C07A05" w:rsidRPr="00C07A05" w:rsidRDefault="00C07A05" w:rsidP="0019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05">
        <w:rPr>
          <w:rFonts w:ascii="Times New Roman" w:eastAsia="Times New Roman" w:hAnsi="Times New Roman" w:cs="Times New Roman"/>
          <w:color w:val="000000"/>
          <w:w w:val="101"/>
          <w:sz w:val="28"/>
          <w:lang w:eastAsia="ru-RU"/>
        </w:rPr>
        <w:t xml:space="preserve">Экскурсия в природу — увлекательная форма работы </w:t>
      </w:r>
      <w:r w:rsidRPr="00C07A05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lang w:eastAsia="ru-RU"/>
        </w:rPr>
        <w:t xml:space="preserve">учителя с классом. На экскурсии школьники учатся </w:t>
      </w:r>
      <w:r w:rsidRPr="00C07A05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lang w:eastAsia="ru-RU"/>
        </w:rPr>
        <w:t xml:space="preserve">ориентироваться на местности, наблюдать, сравнивать, видеть нужные объекты, находить примеры взаимосвязи </w:t>
      </w:r>
      <w:r w:rsidRPr="00C07A05">
        <w:rPr>
          <w:rFonts w:ascii="Times New Roman" w:eastAsia="Times New Roman" w:hAnsi="Times New Roman" w:cs="Times New Roman"/>
          <w:color w:val="000000"/>
          <w:w w:val="101"/>
          <w:sz w:val="28"/>
          <w:lang w:eastAsia="ru-RU"/>
        </w:rPr>
        <w:t xml:space="preserve">организмов друг с другом и с условиями окружающей </w:t>
      </w:r>
      <w:r w:rsidRPr="00C07A05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lang w:eastAsia="ru-RU"/>
        </w:rPr>
        <w:t xml:space="preserve">среды. Разнообразные и совершенные по строению и </w:t>
      </w:r>
      <w:r w:rsidRPr="00C07A05">
        <w:rPr>
          <w:rFonts w:ascii="Times New Roman" w:eastAsia="Times New Roman" w:hAnsi="Times New Roman" w:cs="Times New Roman"/>
          <w:color w:val="000000"/>
          <w:w w:val="101"/>
          <w:sz w:val="28"/>
          <w:lang w:eastAsia="ru-RU"/>
        </w:rPr>
        <w:t>степени приспособленности к среде растения и живот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ные, которых можно наблюдать в природе, — наиболее сильное средство воздействия, формирующее у учащих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 конкретные представления о природных экологичес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>ких системах — биогеоценозах и развивающее способ</w:t>
      </w:r>
      <w:r w:rsidRPr="00C07A05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ности учащихся к исследованию природных комплексов.</w:t>
      </w:r>
    </w:p>
    <w:p w:rsidR="00C07A05" w:rsidRPr="00C07A05" w:rsidRDefault="00C07A05" w:rsidP="00191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Каждая экскурсия дает хороший материал для вос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питания эстетических чувств, формирования ми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ровоззрения, диалектического понимания экологических связей, единства и целостности природных комплексов.</w:t>
      </w:r>
    </w:p>
    <w:p w:rsidR="00C07A05" w:rsidRPr="00C07A05" w:rsidRDefault="00C07A05" w:rsidP="00191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Наблюдая живописные уголки природы, школьники учатся понимать красоту; у них развивается любовь к русской природе, к Родине. «Мы теряем преданных дру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зей природы, глушим в людях призвание, если не откры</w:t>
      </w:r>
      <w:r w:rsidRPr="00C07A0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ваем молодежи глаза на «красоты окружающего ми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ра»,— писал академик Н. П. Анучин.</w:t>
      </w:r>
    </w:p>
    <w:p w:rsidR="00C07A05" w:rsidRPr="00C07A05" w:rsidRDefault="00C07A05" w:rsidP="00191F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Важная роль в общей системе </w:t>
      </w:r>
      <w:r w:rsidRPr="00C07A0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воспитания принадлежит природоохранительному про</w:t>
      </w:r>
      <w:r w:rsidRPr="00C07A05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свещению</w:t>
      </w:r>
      <w:r w:rsidRPr="00C07A05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. Учителя несут ответственность за тех, кого 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они обучают и воспитывают в школе. Для нашего об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щества небезразлично, вырастет ли из ученика друг и</w:t>
      </w:r>
      <w:r w:rsidRPr="00C07A05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t>защитник родной природы или человек равнодушный, утилитарно относящийся к ней, В детских учреждениях и в средней школе наши дети должны получить основ</w:t>
      </w:r>
      <w:r w:rsidRPr="00C07A0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ные сведения о сущности рационального использования </w:t>
      </w:r>
      <w:r w:rsidRPr="00C07A05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и охраны природных ресурсов.</w:t>
      </w:r>
    </w:p>
    <w:p w:rsidR="00C07A05" w:rsidRPr="00C07A05" w:rsidRDefault="00C07A05" w:rsidP="00191F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07A05">
        <w:rPr>
          <w:rFonts w:ascii="Times New Roman" w:eastAsia="Times New Roman" w:hAnsi="Times New Roman" w:cs="Times New Roman"/>
          <w:spacing w:val="-5"/>
          <w:sz w:val="28"/>
          <w:szCs w:val="20"/>
          <w:lang w:eastAsia="ru-RU"/>
        </w:rPr>
        <w:t xml:space="preserve"> </w:t>
      </w:r>
      <w:r w:rsidRPr="00C07A05">
        <w:rPr>
          <w:rFonts w:ascii="Times New Roman" w:eastAsia="Times New Roman" w:hAnsi="Times New Roman" w:cs="Times New Roman"/>
          <w:i/>
          <w:spacing w:val="-5"/>
          <w:sz w:val="28"/>
          <w:szCs w:val="20"/>
          <w:lang w:eastAsia="ru-RU"/>
        </w:rPr>
        <w:t xml:space="preserve">«Экскурсионное дело в </w:t>
      </w:r>
      <w:r w:rsidRPr="00C07A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школе только тогда развернет в полноте свою воспи</w:t>
      </w:r>
      <w:r w:rsidRPr="00C07A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 xml:space="preserve">тательную и образовательную силу, когда экскурсия </w:t>
      </w:r>
      <w:r w:rsidRPr="00C07A05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t>будет не случайной и произвольной инициативой осо</w:t>
      </w:r>
      <w:r w:rsidRPr="00C07A05">
        <w:rPr>
          <w:rFonts w:ascii="Times New Roman" w:eastAsia="Times New Roman" w:hAnsi="Times New Roman" w:cs="Times New Roman"/>
          <w:i/>
          <w:spacing w:val="-1"/>
          <w:sz w:val="28"/>
          <w:szCs w:val="20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бенно добросовестного и любящего свое дело препода</w:t>
      </w:r>
      <w:r w:rsidRPr="00C07A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t>вателя, но неотъемлемой составной частью учебного пла</w:t>
      </w:r>
      <w:r w:rsidRPr="00C07A05">
        <w:rPr>
          <w:rFonts w:ascii="Times New Roman" w:eastAsia="Times New Roman" w:hAnsi="Times New Roman" w:cs="Times New Roman"/>
          <w:i/>
          <w:spacing w:val="-2"/>
          <w:sz w:val="28"/>
          <w:szCs w:val="20"/>
          <w:lang w:eastAsia="ru-RU"/>
        </w:rPr>
        <w:softHyphen/>
      </w:r>
      <w:r w:rsidRPr="00C07A05"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  <w:t>на школы»</w:t>
      </w:r>
      <w:r w:rsidRPr="00C07A0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,— говорил Б. Е. Райков, определяя место </w:t>
      </w:r>
      <w:r w:rsidRPr="00C07A05">
        <w:rPr>
          <w:rFonts w:ascii="Times New Roman" w:eastAsia="Times New Roman" w:hAnsi="Times New Roman" w:cs="Times New Roman"/>
          <w:spacing w:val="-1"/>
          <w:sz w:val="28"/>
          <w:szCs w:val="20"/>
          <w:lang w:eastAsia="ru-RU"/>
        </w:rPr>
        <w:t>экскурсии в обучении учащихся.</w:t>
      </w:r>
    </w:p>
    <w:p w:rsidR="008971B3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Всем известно народное изречение: « Новое – это хорошо забытое старое». Начиная с далекой истории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считались универсальной формой воспитания, личностного становления, развития кругозора, укрепления здоровья. Для средневековых подмастер</w:t>
      </w:r>
      <w:r w:rsidR="00C07A05">
        <w:rPr>
          <w:rFonts w:ascii="Times New Roman" w:eastAsia="Times New Roman" w:hAnsi="Times New Roman" w:cs="Times New Roman"/>
          <w:sz w:val="28"/>
          <w:szCs w:val="28"/>
          <w:lang w:eastAsia="ru-RU"/>
        </w:rPr>
        <w:t>ьев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странствие было обязательным условием признания будущего мастера.  Только обогащенный опытом и новыми знаниями молодой специалист, продемонстрировавший свое мастерство на чужбине, мог претендовать на титул мастера. Для дворян путешествия за границу  были обязательным элементом завершения образования и рубежом, отделяющим  университетскую молодость от взрослой самостоятельной жизни.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дореволюционн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Пятигорск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по частной инициативе Рудольф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Лейцингер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своей усадьбе открыл первую в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России ученическую турбазу под названием «Ученический приют Кавказского горного общества в Пятигорске – гостиница Швейцария». Приют был рассчитан на 250 мест. «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Въ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приюте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экскурсанты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имъли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кровати,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съ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матрацами, умывальники,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кипятокъ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чая, особую столовую; Им давался бесплатный руководитель, предметы горного спорта и т.д.».</w:t>
      </w:r>
      <w:r w:rsidR="008971B3" w:rsidRPr="0089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далеком 1918 году один из правительственных документов предписывал местным властям и государственным служащим оказывать всяческое содействие </w:t>
      </w:r>
      <w:proofErr w:type="spellStart"/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экскурсирующим</w:t>
      </w:r>
      <w:proofErr w:type="spellEnd"/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группам учащихся и не принимать их за мешочников.</w:t>
      </w:r>
      <w:r w:rsidR="008971B3" w:rsidRPr="008971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1919 года в областных центрах России открываются экскурсионно-туристские станции, которые  обеспечивали бесплатный прием учащихся, путешествующих по России. Такие станции занимали старинные </w:t>
      </w:r>
      <w:proofErr w:type="gramStart"/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особняки</w:t>
      </w:r>
      <w:proofErr w:type="gramEnd"/>
      <w:r w:rsidR="008971B3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усадьбы в центральной части города. Даже в сравнительно недавнее советское время (шестидесятые-семидесятые годы) Московская областная станция юных туристов располагалась в самом центре города на Суворовском бульваре, а рядом в одном из арбатских переулков (Серебряном) долгое время работала Московская городская стация юных туристов. Позднее большинство областных центров открыли и загородные турбазы для учащихся. А еще позднее такие ученические экскурсионно-туристские учреждения стали открываться и районных центрах, и даже в отдельных районах больших городов. Таким образом, была создана стабильная саморазвивающаяся система организации туристско-краеведческой работы с учащимися как рекомендованной и поддерживаемой государством составляющей образовательного процесса.</w:t>
      </w:r>
    </w:p>
    <w:p w:rsidR="00941C36" w:rsidRDefault="008971B3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Педагоги старшего поколения, наверное, помнят Всероссийскую туристско-краеведческую  экспедицию «Моя Родина – СССР» семидесятых годов уже  прошлого века, которая наряду с другими образовательными задачами решала и такую, как знакомство учащихся с достопримечательными уголками страны. Предпочтение отдавалось, так называемой «малой Родине», т.е. непосредственно региону проживания, изучению малых городов и рек, промышленных и сельскохозяйственных объектов, культурно и исторически значимых мест. Можно вернуться в еще более далекое прошлое </w:t>
      </w:r>
    </w:p>
    <w:p w:rsidR="00941C36" w:rsidRDefault="008971B3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долгий период, который мы сейчас называем «советским», туристско-краеведческая работа с учащимися получила всемерное развитие и доказала свою педагогическую ценность и результативность, широкую доступность и воспитательную комплексность, что подтверждалось и научными исследованиями и нормативными документами, направленными на поддержку данной здоровье сберегающей и личностно-развивающей универсальной педагогической технологии.</w:t>
      </w:r>
    </w:p>
    <w:p w:rsidR="00C07A05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Что же поменялось сейчас? С одной стороны - значительно выросли индивидуальные возможности посещения молодыми людьми любых ближних и дальних  регионов, зарубежных стран, как за собственные средства, так и с привлечением целевых государственных ассигнований. Не пропал и интерес молодежи к путешествиям, в том числе и с пребыванием в полевых условиях – уже многие годы молодежные лагеря на озере Селигер в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Тверской области без труда  набирают многотысячный контингент. Постоянно растут государственные субсидии на организацию летнего отдыха и оздоровления детей, создаются специализированные структуры. С другой стороны - нормативные документы, как будто в противовес, настолько усложняют процесс  обеспечения путешествий, что легальный вариант их организации становится просто невозможным. Статистка последних лет убеждает нас в том, что заявки от образовательных учреждений на получение целевых бюджетных средств через управления образования сократились в</w:t>
      </w:r>
      <w:r w:rsidR="00C07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разы.</w:t>
      </w:r>
    </w:p>
    <w:p w:rsidR="00941C36" w:rsidRPr="00941C36" w:rsidRDefault="00C07A05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Попробуем проанализировать другие причины сокращения туристских путешествий с </w:t>
      </w:r>
      <w:proofErr w:type="gramStart"/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Во-первых, административная составляющая. Организация туристского мероприятия  для педагога - это очень ответственная работа, требующая специальных знаний и опыта, организуемая, как правило, в отпускной период, и требующая неимоверных временных, интеллектуальных и нервных затрат, как на этапе подготовки, так и во время проведения, да и в последующий отчетный период. А если учесть, что это не только не обязательная для педагога форма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внеучебной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деятельности, но и очень тревожная для руководителя образовательного учреждения, то ответ вполне закономерен.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Во-вторых, экономическая составляющая. Любое туристское мероприятие с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это затратное дело. Абсолютное большинство педагогов, которые организуют самодеятельные путешествия (прошу не путать с коммерческими путешествиями за рубеж и в загородные пансионаты), досконально  и скрупулезно рассчитывают стоимость путешествия и не позволяют себе жить за счет участников, поэтому для них это дополнительные расходы, обремененные последующим финансовым отчетом за дотационные бюджетные средства.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В-третьих, морально-психологическая составляющая. Организация самодеятельных туристских путешествий с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до сих пор удел энтузиастов. Большинству из них очень обидно заниматься по собственной инициативе благим делом и добросовестной профессиональной реализацией, не только не имея стимулов (профессионального  признания, почета и уважения, дополнительной заработной платы за круглосуточную работу, продвижения по службе и др.), но и возлагая на себя непомерный груз юридической ответственности.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Кроме того, за последние годы утрачена идеология организации туристских мероприятий с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Появился новый обобщающий термин – «выездное мероприятие», который закономерно  ассоциируется как в сознании учащихся, так и в понимании чиновников с отдыхом, развлечением, одним словом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тусовкой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обремененной грузом обязательного педагогического влияния и разумными дисциплинарными рамками.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Есть и множество других причин, в силу которых такая важная универсальная составляющая воспитательной работы, как туристско-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краеведческая деятельность ушла из образовательных учреждений, уступив место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тусовкам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оставив след только в виде теплых воспоминаний родителей сегодняшних обучающихся о том, как они в своей юности ходили в походы.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Недавний опрос москвичей, проведенный по нашей просьбе журналистами телеканалов «Доверие» и «ВКТ» выявил следующее: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 к путешествиям и другим активным формам отдыха доминирует у младших школьников, но носит, чаще всего абстрактный характер (интересно, но никогда не были участниками походов);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большинство родителей выражают недоверие и опасение к активным туристским путешествиям и лагерям, отдавая предпочтение отдыху своих детей в стационарных пансионатах;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10% респондентов смогли назвать учреждения и организации, в которых культивируется детско-юношеский туризм, в числе которых школы – на последнем месте.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Еще несколько наблюдений, сделанных прошедшим летом на озере Селигер: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 </w:t>
      </w:r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 я встретил всего два организованных детско-юношеских коллектива, путешествующих по озеру - это группа из Санкт-Петербурга на гребных ялах и группа из Восточного округа города Москвы на парусно-моторном катамаране;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«дикие» отдыхающие появились на местах туристских стоянок с майских праздников и сменяли друг  друга до конца летнего сезона, оставляя за собой кучи мусора, загрязненные участки леса, рваные сети, распуганных громкой музыкой, стрельбой, грохотом моторов дорогих катеров и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квадрациклов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нецензурной лексикой диких птиц и зверей;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многотысячный молодежный лагерь</w:t>
      </w:r>
      <w:r w:rsidR="00C07A0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-форум на Селигере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ставший своеобразным брендом, абсолютно не уместен в уникальном природном заповедном районе, коим, является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Селигерский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край (кроме  оправданных только политически  многомиллионных затрат,  полевой лагерь, поставленный на месте признанного святым скита Нила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Столобенского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,  почти круглые сутки распространяет на пятнадцать километров вокруг  громкую музыку и оскорбляя местное население демонстрирует сытую жизнь избранных).</w:t>
      </w:r>
      <w:proofErr w:type="gramEnd"/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Какая же перспектива у образовательного и социального туризма в обозримом будущем? Если понимать, что образовательный туризм инициируется  образовательными учреждениями, то логично предположить, что социальный – социальными службами или социально-педагогическими учреждениями. </w:t>
      </w:r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 определение социальный несет только тот смысл, что речь идет о частичном или полном субсидировании активного отдыха их бюджета для групп населения имеющих основания для таких субсидий.. В этом смысле  образовательный </w:t>
      </w:r>
      <w:proofErr w:type="gramStart"/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</w:t>
      </w:r>
      <w:proofErr w:type="gramEnd"/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путешествия с культурными, познавательными целями  с учащимися также может рассматриваться как социальный. 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Но, может быть не так все безнадежно? В Москве, и тем более в большой России очень много талантливых и добросовестных педагогов, которые рассматривают туристско-краеведческую деятельность с учащимися как результативное педагогическое средство.</w:t>
      </w:r>
    </w:p>
    <w:p w:rsid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Какой мы видим перспективу развития туристско-краеведческой работы с учащимися  </w:t>
      </w:r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ее эколого-культурно-реабилитационного направления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реалий сегодняшнего дня?</w:t>
      </w:r>
    </w:p>
    <w:p w:rsidR="00A46CAF" w:rsidRDefault="00A46CAF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 два сценария.</w:t>
      </w:r>
    </w:p>
    <w:p w:rsidR="00A46CAF" w:rsidRPr="00A46CAF" w:rsidRDefault="00A46CAF" w:rsidP="00191FA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247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ссимистический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 всей видимости, как это ни печально отметить, походы учащихся с познавательными, в том числе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профориентационными</w:t>
      </w:r>
      <w:proofErr w:type="spellEnd"/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культурно-просветительскими и интегративно-реабилитационными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оздоровительными целями, как составляющая образовательного процесса </w:t>
      </w:r>
      <w:r w:rsidR="00A46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культурно-просветительской деятельности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останутся в прошлом. Вместо них будут совершаться экскурсионные поездки в зарубежные страны и загородные пансионаты.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появятся круглогодичные оздоровительные лагеря (Москва уже имеет такой лагерь в Болгарии), но это не имеет ничего общего ни  с образовательным, ни с социальным туризмом.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обычная форма чиновничьего 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бизнес-мероприятия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освоения целевых средств и составления отчетов.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Полагаем, что на инициативной основе на условиях самоокупаемости и долевого финансирования еще пять-десять лет будут проводиться локальные туристские слеты и соревнования, однако число участников будет сокращаться.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Туристские лагеря уже через один-два года будут организовываться не инициативно, а специальными структурами. В такие лагеря по путевкам смогут приезжать организованные группы учащихся, в которых руководитель займет место сопровождающего, а участники будут лишены возможности самостоятельно готовить на костре пищу, обустраивать быт, даже купаться в водоемах и проводить вдоволь время на свежем воздухе (будут строго дозированные воздушные ванны и водные процедуры).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Краеведческий принцип обучения станет виртуальным – зачем выходить на объекты, когда можно о них все узнать в сети Интернета.</w:t>
      </w:r>
    </w:p>
    <w:p w:rsidR="00941C36" w:rsidRPr="00941C3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Да и сама идеология воспитания, которая в условиях общения в туристских походах развивала в сверстниках доброжелательность, трудолюбие, интерес к будущей профессии, уважение к старшим, гордость за государство - в будущем претерпит серьезные изменения. Такие позитивные личностные качества будут только мешать карьере «новых молодых россиян»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новоиспеченных молодежных лидеров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63F16" w:rsidRDefault="00941C3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5-10 лет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можем </w:t>
      </w:r>
      <w:proofErr w:type="spell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рассчитыватьо</w:t>
      </w:r>
      <w:proofErr w:type="spell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педагогов старой школы (но им за пятьдесят лет), на их воспитанников, принявших от них эстафету (это двадцати-тридцатилетние педагоги), готовых не столько  </w:t>
      </w:r>
      <w:proofErr w:type="gramStart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</w:t>
      </w:r>
      <w:proofErr w:type="gramEnd"/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сколько вопреки государственным установкам заниматься организацией </w:t>
      </w:r>
      <w:r w:rsid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комплексной </w:t>
      </w:r>
      <w:r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туристско-краеведческой работы с учащимися. </w:t>
      </w:r>
    </w:p>
    <w:p w:rsidR="00363F16" w:rsidRDefault="00363F16" w:rsidP="00191FA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Оптимистический</w:t>
      </w:r>
    </w:p>
    <w:p w:rsidR="00363F16" w:rsidRDefault="00363F1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ближайшие 2 года б</w:t>
      </w:r>
      <w:r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разработана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внедрена </w:t>
      </w:r>
      <w:r w:rsidRPr="00363F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или иная форма нормативного обеспечения социального туризма во всех его видах и формах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предусматривающая учреждение социального сертификата на активный отдых (читай интеграцию, реабилитацию, оздоровление, культурное просвещение и др.), что обеспечит системное субсидирование работы по приобщению обучающихся к здоровому образу жизни средствами непосредственного общения с природой и участия в ее охране.</w:t>
      </w:r>
      <w:proofErr w:type="gramEnd"/>
    </w:p>
    <w:p w:rsidR="00363F16" w:rsidRDefault="00363F1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порядке пилотной модели для трансляции  на другие региональные площадки в городе Осташкове Тверской области будет возрожден (точнее создан заново на старом фундаменте) Центр творчества и социального туризма «Селигер» как межведомственная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-государственная структура многоканального финансирования.</w:t>
      </w:r>
    </w:p>
    <w:p w:rsidR="00363F16" w:rsidRDefault="00363F16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учреждения научатся работать в одной связке с учреждениями культуры, социальной защиты, труда и занятости, тем самым оптимизировав целевые затраты бюджета и устранив все межведомственные барьеры, которые до сих пор незыблемы из-за нежелания ведомств в лице их чиновников </w:t>
      </w:r>
      <w:r w:rsidR="00CA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потерять гарантированный бюджет (для работы с одним и тем же контингентом в разных учреждениях, что абсолютно недопустим</w:t>
      </w:r>
      <w:r w:rsidR="0082473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остром дефиците средств и</w:t>
      </w:r>
      <w:proofErr w:type="gramEnd"/>
      <w:r w:rsidR="00CA2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помещений).</w:t>
      </w:r>
    </w:p>
    <w:p w:rsidR="00941C36" w:rsidRPr="00941C36" w:rsidRDefault="00CA24BD" w:rsidP="00191F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втором случае мы сможем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надеяться, что в ближайшие двадцать лет мы не потеряем интерес к путешествиям, и родившиеся в начале 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XXI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дети смогут получить ясное представление о романтике дальних странствий, верном плече товарища, необъятной Родине, красивейшей природе и достойных гражданах родной страны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оглядки на различие их психофизических возможностей и национальной принадлежности.</w:t>
      </w:r>
      <w:r w:rsidR="00941C36" w:rsidRPr="00941C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E55BD" w:rsidRDefault="00824739" w:rsidP="00191FA5">
      <w:pPr>
        <w:pStyle w:val="a4"/>
        <w:ind w:right="251"/>
        <w:jc w:val="both"/>
      </w:pPr>
      <w:r>
        <w:t xml:space="preserve">  При этом надо совершенно ясно понимать, что если мы будем просто надеяться и ждать, то люди моего возраста до светлого будущего не доживут. Значит нам надо самим (бизнесу, благотворительным организациям, депутатскому корпусу, органам местного самоуправления) консолидироваться и </w:t>
      </w:r>
      <w:proofErr w:type="spellStart"/>
      <w:r>
        <w:t>сподвигнуть</w:t>
      </w:r>
      <w:proofErr w:type="spellEnd"/>
      <w:r>
        <w:t xml:space="preserve"> государство (читай его чиновничество) к вынужденному участию в </w:t>
      </w:r>
      <w:proofErr w:type="spellStart"/>
      <w:r>
        <w:t>частно</w:t>
      </w:r>
      <w:proofErr w:type="spellEnd"/>
      <w:r>
        <w:t>-государственных проектах.</w:t>
      </w:r>
    </w:p>
    <w:p w:rsidR="00824739" w:rsidRDefault="00824739" w:rsidP="00112FFD">
      <w:pPr>
        <w:pStyle w:val="a4"/>
        <w:spacing w:line="276" w:lineRule="auto"/>
        <w:ind w:right="251"/>
        <w:jc w:val="both"/>
      </w:pPr>
    </w:p>
    <w:p w:rsidR="00941C36" w:rsidRDefault="00941C36" w:rsidP="00112FFD">
      <w:pPr>
        <w:pStyle w:val="a4"/>
        <w:spacing w:line="276" w:lineRule="auto"/>
        <w:ind w:right="251"/>
        <w:jc w:val="both"/>
      </w:pPr>
    </w:p>
    <w:sectPr w:rsidR="00941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E2B50"/>
    <w:multiLevelType w:val="hybridMultilevel"/>
    <w:tmpl w:val="D70468FE"/>
    <w:lvl w:ilvl="0" w:tplc="663A3C8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4A3"/>
    <w:rsid w:val="000008B1"/>
    <w:rsid w:val="00112FFD"/>
    <w:rsid w:val="00191FA5"/>
    <w:rsid w:val="001C3727"/>
    <w:rsid w:val="00363F16"/>
    <w:rsid w:val="004E55BD"/>
    <w:rsid w:val="006964A3"/>
    <w:rsid w:val="00824739"/>
    <w:rsid w:val="008971B3"/>
    <w:rsid w:val="00941C36"/>
    <w:rsid w:val="00A46CAF"/>
    <w:rsid w:val="00C07A05"/>
    <w:rsid w:val="00CA24BD"/>
    <w:rsid w:val="00CD3205"/>
    <w:rsid w:val="00D90012"/>
    <w:rsid w:val="00EB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964A3"/>
    <w:pPr>
      <w:tabs>
        <w:tab w:val="left" w:pos="9000"/>
      </w:tabs>
      <w:spacing w:after="0" w:line="240" w:lineRule="auto"/>
      <w:ind w:left="-900" w:right="-12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4E5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5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46C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964A3"/>
    <w:pPr>
      <w:tabs>
        <w:tab w:val="left" w:pos="9000"/>
      </w:tabs>
      <w:spacing w:after="0" w:line="240" w:lineRule="auto"/>
      <w:ind w:left="-900" w:right="-123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4E55B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E55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A46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F76B5-BD5D-4F8D-B4D9-69CC1E51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3462</Words>
  <Characters>19739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8</cp:revision>
  <dcterms:created xsi:type="dcterms:W3CDTF">2013-11-10T10:50:00Z</dcterms:created>
  <dcterms:modified xsi:type="dcterms:W3CDTF">2013-11-10T14:13:00Z</dcterms:modified>
</cp:coreProperties>
</file>