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289" w:rsidRPr="00EB7C99" w:rsidRDefault="00125289" w:rsidP="00EB7C99">
      <w:pPr>
        <w:spacing w:line="360" w:lineRule="auto"/>
        <w:ind w:left="-540" w:firstLine="540"/>
        <w:jc w:val="both"/>
        <w:rPr>
          <w:i/>
        </w:rPr>
      </w:pPr>
      <w:r w:rsidRPr="00EB7C99">
        <w:rPr>
          <w:i/>
        </w:rPr>
        <w:t xml:space="preserve">Феклин </w:t>
      </w:r>
      <w:r w:rsidR="00284013" w:rsidRPr="00EB7C99">
        <w:rPr>
          <w:i/>
        </w:rPr>
        <w:t xml:space="preserve">Сергей Иванович </w:t>
      </w:r>
      <w:r w:rsidR="00EB7C99" w:rsidRPr="00EB7C99">
        <w:rPr>
          <w:i/>
        </w:rPr>
        <w:t xml:space="preserve">- </w:t>
      </w:r>
      <w:r w:rsidR="00284013" w:rsidRPr="00EB7C99">
        <w:rPr>
          <w:i/>
        </w:rPr>
        <w:t>кандидат юридических наук</w:t>
      </w:r>
      <w:r w:rsidR="00EB7C99" w:rsidRPr="00EB7C99">
        <w:rPr>
          <w:i/>
        </w:rPr>
        <w:t>,</w:t>
      </w:r>
      <w:r w:rsidR="00284013" w:rsidRPr="00EB7C99">
        <w:rPr>
          <w:i/>
        </w:rPr>
        <w:t xml:space="preserve"> </w:t>
      </w:r>
      <w:r w:rsidR="00EB7C99" w:rsidRPr="00EB7C99">
        <w:rPr>
          <w:i/>
        </w:rPr>
        <w:t xml:space="preserve">старший преподаватель Кафедры уголовно-правовых дисциплин Юридического факультета </w:t>
      </w:r>
      <w:r w:rsidR="00284013" w:rsidRPr="00EB7C99">
        <w:rPr>
          <w:i/>
        </w:rPr>
        <w:t>Московск</w:t>
      </w:r>
      <w:r w:rsidR="00EB7C99" w:rsidRPr="00EB7C99">
        <w:rPr>
          <w:i/>
        </w:rPr>
        <w:t>ого</w:t>
      </w:r>
      <w:r w:rsidR="00284013" w:rsidRPr="00EB7C99">
        <w:rPr>
          <w:i/>
        </w:rPr>
        <w:t xml:space="preserve"> городско</w:t>
      </w:r>
      <w:r w:rsidR="00EB7C99" w:rsidRPr="00EB7C99">
        <w:rPr>
          <w:i/>
        </w:rPr>
        <w:t>го</w:t>
      </w:r>
      <w:r w:rsidR="00284013" w:rsidRPr="00EB7C99">
        <w:rPr>
          <w:i/>
        </w:rPr>
        <w:t xml:space="preserve"> педагогическ</w:t>
      </w:r>
      <w:r w:rsidR="00EB7C99" w:rsidRPr="00EB7C99">
        <w:rPr>
          <w:i/>
        </w:rPr>
        <w:t>ого</w:t>
      </w:r>
      <w:r w:rsidR="00284013" w:rsidRPr="00EB7C99">
        <w:rPr>
          <w:i/>
        </w:rPr>
        <w:t xml:space="preserve"> университет</w:t>
      </w:r>
      <w:r w:rsidR="00EB7C99" w:rsidRPr="00EB7C99">
        <w:rPr>
          <w:i/>
        </w:rPr>
        <w:t>а</w:t>
      </w:r>
      <w:r w:rsidR="00284013" w:rsidRPr="00EB7C99">
        <w:rPr>
          <w:i/>
        </w:rPr>
        <w:t xml:space="preserve">. </w:t>
      </w:r>
    </w:p>
    <w:p w:rsidR="00EB7C99" w:rsidRDefault="00EB7C99" w:rsidP="0061119A">
      <w:pPr>
        <w:spacing w:line="360" w:lineRule="auto"/>
        <w:ind w:left="-540" w:firstLine="540"/>
        <w:jc w:val="both"/>
        <w:rPr>
          <w:b/>
          <w:sz w:val="28"/>
          <w:szCs w:val="28"/>
        </w:rPr>
      </w:pPr>
    </w:p>
    <w:p w:rsidR="00EB7C99" w:rsidRDefault="00EB7C99" w:rsidP="0061119A">
      <w:pPr>
        <w:spacing w:line="360" w:lineRule="auto"/>
        <w:ind w:left="-540" w:firstLine="540"/>
        <w:jc w:val="both"/>
        <w:rPr>
          <w:b/>
          <w:sz w:val="28"/>
          <w:szCs w:val="28"/>
        </w:rPr>
      </w:pPr>
      <w:r>
        <w:rPr>
          <w:b/>
          <w:sz w:val="28"/>
          <w:szCs w:val="28"/>
        </w:rPr>
        <w:t>Заключение по проекту ФЗ «Об образовании в РФ», версия 3.05-2</w:t>
      </w:r>
    </w:p>
    <w:p w:rsidR="00EB7C99" w:rsidRPr="00EB7C99" w:rsidRDefault="00EB7C99" w:rsidP="0061119A">
      <w:pPr>
        <w:spacing w:line="360" w:lineRule="auto"/>
        <w:ind w:left="-540" w:firstLine="540"/>
        <w:jc w:val="both"/>
        <w:rPr>
          <w:b/>
          <w:i/>
          <w:sz w:val="28"/>
          <w:szCs w:val="28"/>
        </w:rPr>
      </w:pPr>
      <w:r w:rsidRPr="00EB7C99">
        <w:rPr>
          <w:b/>
          <w:i/>
          <w:sz w:val="28"/>
          <w:szCs w:val="28"/>
        </w:rPr>
        <w:t>В представленном законопроекте по-прежнему не учтены решения следующих проблем системы образования РФ:</w:t>
      </w:r>
    </w:p>
    <w:p w:rsidR="00EB7C99" w:rsidRDefault="00EB7C99" w:rsidP="0061119A">
      <w:pPr>
        <w:spacing w:line="360" w:lineRule="auto"/>
        <w:ind w:left="-540" w:firstLine="540"/>
        <w:jc w:val="both"/>
        <w:rPr>
          <w:b/>
          <w:sz w:val="28"/>
          <w:szCs w:val="28"/>
        </w:rPr>
      </w:pPr>
    </w:p>
    <w:p w:rsidR="0061119A" w:rsidRDefault="0061119A" w:rsidP="0061119A">
      <w:pPr>
        <w:spacing w:line="360" w:lineRule="auto"/>
        <w:ind w:left="-540" w:firstLine="540"/>
        <w:jc w:val="both"/>
        <w:rPr>
          <w:b/>
          <w:sz w:val="28"/>
          <w:szCs w:val="28"/>
        </w:rPr>
      </w:pPr>
      <w:r>
        <w:rPr>
          <w:b/>
          <w:sz w:val="28"/>
          <w:szCs w:val="28"/>
        </w:rPr>
        <w:t xml:space="preserve">Проблема. </w:t>
      </w:r>
    </w:p>
    <w:p w:rsidR="0061119A" w:rsidRDefault="0061119A" w:rsidP="0061119A">
      <w:pPr>
        <w:autoSpaceDE w:val="0"/>
        <w:autoSpaceDN w:val="0"/>
        <w:adjustRightInd w:val="0"/>
        <w:spacing w:line="360" w:lineRule="auto"/>
        <w:ind w:left="-540" w:firstLine="540"/>
        <w:jc w:val="both"/>
        <w:rPr>
          <w:sz w:val="28"/>
          <w:szCs w:val="28"/>
        </w:rPr>
      </w:pPr>
      <w:r>
        <w:rPr>
          <w:sz w:val="28"/>
          <w:szCs w:val="28"/>
        </w:rPr>
        <w:t xml:space="preserve">Нормативно не установлена процедура предоставление педагогическим работникам образовательных учреждений длительного отпуска сроком до 1 года не реже чем через каждые 10 лет непрерывной преподавательской работы (п. 5 ст. 55 Закона РФ «Об образовании»). </w:t>
      </w:r>
    </w:p>
    <w:p w:rsidR="0061119A" w:rsidRDefault="0061119A" w:rsidP="0061119A">
      <w:pPr>
        <w:autoSpaceDE w:val="0"/>
        <w:autoSpaceDN w:val="0"/>
        <w:adjustRightInd w:val="0"/>
        <w:spacing w:line="360" w:lineRule="auto"/>
        <w:ind w:left="-540" w:firstLine="540"/>
        <w:jc w:val="both"/>
        <w:rPr>
          <w:i/>
          <w:sz w:val="28"/>
          <w:szCs w:val="28"/>
        </w:rPr>
      </w:pPr>
      <w:r>
        <w:rPr>
          <w:i/>
          <w:sz w:val="28"/>
          <w:szCs w:val="28"/>
        </w:rPr>
        <w:t xml:space="preserve">Длительный отпуск сроком до 1 года может предоставляться педагогическому работнику в любое время по его заявлению и оформляется приказом образовательного учреждения. </w:t>
      </w:r>
    </w:p>
    <w:p w:rsidR="0061119A" w:rsidRDefault="0061119A" w:rsidP="0061119A">
      <w:pPr>
        <w:autoSpaceDE w:val="0"/>
        <w:autoSpaceDN w:val="0"/>
        <w:adjustRightInd w:val="0"/>
        <w:spacing w:line="360" w:lineRule="auto"/>
        <w:ind w:left="-540" w:firstLine="540"/>
        <w:jc w:val="both"/>
        <w:rPr>
          <w:i/>
          <w:sz w:val="28"/>
          <w:szCs w:val="28"/>
        </w:rPr>
      </w:pPr>
      <w:r>
        <w:rPr>
          <w:i/>
          <w:sz w:val="28"/>
          <w:szCs w:val="28"/>
        </w:rPr>
        <w:t>Очередность и время предоставления длительного отпуска, продолжительность, присоединение к ежегодному оплачиваемому отпуску, возможность оплаты длительного отпуска за счет внебюджетных средств и другие вопросы определяются уставом образовательного учреждения.</w:t>
      </w:r>
    </w:p>
    <w:p w:rsidR="0061119A" w:rsidRDefault="0061119A" w:rsidP="0061119A">
      <w:pPr>
        <w:autoSpaceDE w:val="0"/>
        <w:autoSpaceDN w:val="0"/>
        <w:adjustRightInd w:val="0"/>
        <w:spacing w:line="360" w:lineRule="auto"/>
        <w:ind w:left="-540" w:firstLine="540"/>
        <w:jc w:val="both"/>
        <w:rPr>
          <w:i/>
          <w:sz w:val="28"/>
          <w:szCs w:val="28"/>
        </w:rPr>
      </w:pPr>
      <w:r>
        <w:rPr>
          <w:i/>
          <w:sz w:val="28"/>
          <w:szCs w:val="28"/>
        </w:rPr>
        <w:t>За педагогическим работником, находящимся в длительном отпуске, в установленном порядке сохраняется место работы (должность) и  педагогическая нагрузка при условии, что за это время не уменьшилось количество часов по учебным планам и программам или количество учебных групп (классов).</w:t>
      </w:r>
    </w:p>
    <w:p w:rsidR="0061119A" w:rsidRDefault="0061119A" w:rsidP="0061119A">
      <w:pPr>
        <w:autoSpaceDE w:val="0"/>
        <w:autoSpaceDN w:val="0"/>
        <w:adjustRightInd w:val="0"/>
        <w:spacing w:line="360" w:lineRule="auto"/>
        <w:ind w:left="-540" w:firstLine="540"/>
        <w:jc w:val="both"/>
        <w:rPr>
          <w:i/>
          <w:sz w:val="28"/>
          <w:szCs w:val="28"/>
        </w:rPr>
      </w:pPr>
      <w:r>
        <w:rPr>
          <w:i/>
          <w:sz w:val="28"/>
          <w:szCs w:val="28"/>
        </w:rPr>
        <w:t>Не допускается перевод педагогического работника во время длительного отпуска на другую работу, увольнение его по инициативе администрации, за исключением полной ликвидации образовательного учреждения.</w:t>
      </w:r>
    </w:p>
    <w:p w:rsidR="0061119A" w:rsidRDefault="0061119A" w:rsidP="0061119A">
      <w:pPr>
        <w:autoSpaceDE w:val="0"/>
        <w:autoSpaceDN w:val="0"/>
        <w:adjustRightInd w:val="0"/>
        <w:spacing w:line="360" w:lineRule="auto"/>
        <w:ind w:left="-540" w:firstLine="540"/>
        <w:jc w:val="both"/>
        <w:rPr>
          <w:i/>
          <w:iCs/>
          <w:sz w:val="28"/>
          <w:szCs w:val="28"/>
        </w:rPr>
      </w:pPr>
      <w:r>
        <w:rPr>
          <w:i/>
          <w:iCs/>
          <w:sz w:val="28"/>
          <w:szCs w:val="28"/>
        </w:rPr>
        <w:t xml:space="preserve">Педагогическому работнику, заболевшему в период пребывания в длительном отпуске, длительный отпуск подлежит продлению на число дней </w:t>
      </w:r>
      <w:r>
        <w:rPr>
          <w:i/>
          <w:iCs/>
          <w:sz w:val="28"/>
          <w:szCs w:val="28"/>
        </w:rPr>
        <w:lastRenderedPageBreak/>
        <w:t>нетрудоспособности, удостоверенных больничным листком, или по согласованию с администрацией образовательного учреждения переносится на другой срок.</w:t>
      </w:r>
    </w:p>
    <w:p w:rsidR="0061119A" w:rsidRDefault="0061119A" w:rsidP="0061119A">
      <w:pPr>
        <w:autoSpaceDE w:val="0"/>
        <w:autoSpaceDN w:val="0"/>
        <w:adjustRightInd w:val="0"/>
        <w:spacing w:line="360" w:lineRule="auto"/>
        <w:ind w:left="-540" w:firstLine="540"/>
        <w:jc w:val="both"/>
        <w:rPr>
          <w:i/>
          <w:iCs/>
          <w:sz w:val="28"/>
          <w:szCs w:val="28"/>
        </w:rPr>
      </w:pPr>
      <w:r>
        <w:rPr>
          <w:i/>
          <w:iCs/>
          <w:sz w:val="28"/>
          <w:szCs w:val="28"/>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r>
        <w:rPr>
          <w:rStyle w:val="a7"/>
          <w:i/>
          <w:sz w:val="28"/>
          <w:szCs w:val="28"/>
        </w:rPr>
        <w:footnoteReference w:customMarkFollows="1" w:id="1"/>
        <w:t>1</w:t>
      </w:r>
      <w:r>
        <w:rPr>
          <w:i/>
          <w:sz w:val="28"/>
          <w:szCs w:val="28"/>
        </w:rPr>
        <w:t>.</w:t>
      </w:r>
    </w:p>
    <w:p w:rsidR="0061119A" w:rsidRDefault="0061119A" w:rsidP="0061119A">
      <w:pPr>
        <w:spacing w:line="360" w:lineRule="auto"/>
        <w:ind w:left="-540" w:firstLine="540"/>
        <w:jc w:val="both"/>
        <w:rPr>
          <w:b/>
          <w:sz w:val="28"/>
          <w:szCs w:val="28"/>
        </w:rPr>
      </w:pPr>
      <w:r>
        <w:rPr>
          <w:b/>
          <w:sz w:val="28"/>
          <w:szCs w:val="28"/>
        </w:rPr>
        <w:t xml:space="preserve">Предложение. </w:t>
      </w:r>
    </w:p>
    <w:p w:rsidR="0061119A" w:rsidRDefault="0061119A" w:rsidP="0061119A">
      <w:pPr>
        <w:spacing w:line="360" w:lineRule="auto"/>
        <w:ind w:left="-540" w:firstLine="540"/>
        <w:jc w:val="both"/>
        <w:rPr>
          <w:sz w:val="28"/>
          <w:szCs w:val="28"/>
        </w:rPr>
      </w:pPr>
      <w:r>
        <w:rPr>
          <w:sz w:val="28"/>
          <w:szCs w:val="28"/>
        </w:rPr>
        <w:t xml:space="preserve">Нормативно закрепить процедуру предоставления данного отпуска на федеральном уровне с установлением дополнительных гарантий в виде выплаты ежемесячного пособия за счет средств работодателя. </w:t>
      </w:r>
    </w:p>
    <w:p w:rsidR="00EB7C99" w:rsidRDefault="00EB7C99" w:rsidP="0061119A">
      <w:pPr>
        <w:spacing w:line="360" w:lineRule="auto"/>
        <w:ind w:left="-540" w:firstLine="540"/>
        <w:jc w:val="both"/>
        <w:rPr>
          <w:b/>
          <w:sz w:val="28"/>
          <w:szCs w:val="28"/>
        </w:rPr>
      </w:pPr>
    </w:p>
    <w:p w:rsidR="0061119A" w:rsidRDefault="0061119A" w:rsidP="0061119A">
      <w:pPr>
        <w:spacing w:line="360" w:lineRule="auto"/>
        <w:ind w:left="-540" w:firstLine="540"/>
        <w:jc w:val="both"/>
        <w:rPr>
          <w:b/>
          <w:sz w:val="28"/>
          <w:szCs w:val="28"/>
        </w:rPr>
      </w:pPr>
      <w:r>
        <w:rPr>
          <w:b/>
          <w:sz w:val="28"/>
          <w:szCs w:val="28"/>
        </w:rPr>
        <w:t>Проблема.</w:t>
      </w:r>
    </w:p>
    <w:p w:rsidR="0061119A" w:rsidRDefault="0061119A" w:rsidP="0061119A">
      <w:pPr>
        <w:spacing w:line="360" w:lineRule="auto"/>
        <w:ind w:left="-540" w:firstLine="540"/>
        <w:jc w:val="both"/>
        <w:rPr>
          <w:sz w:val="28"/>
          <w:szCs w:val="28"/>
        </w:rPr>
      </w:pPr>
      <w:r>
        <w:rPr>
          <w:sz w:val="28"/>
          <w:szCs w:val="28"/>
        </w:rPr>
        <w:t xml:space="preserve">Педагогический работник, выполняющий воспитательные функции и совершивший аморальный проступок, несовместимый с продолжением данной работы, может быть уволен только в течение одного года со дня обнаружения данного проступка работодателем (часть 5 статьи 81 ТК РФ). При этом на федеральном уровне не расшифровано понятие «аморальный поступок».  </w:t>
      </w:r>
    </w:p>
    <w:p w:rsidR="0061119A" w:rsidRDefault="0061119A" w:rsidP="0061119A">
      <w:pPr>
        <w:pStyle w:val="a5"/>
        <w:spacing w:line="360" w:lineRule="auto"/>
      </w:pPr>
      <w:r>
        <w:t xml:space="preserve">Под аморальным поступком человека понимается деяние, нарушающее нравственные нормы поведения в конкретном обществе или группе лиц (потребление алкогольных напитков и токсичных веществ с несовершеннолетними, нецензурная брань в отношении или в присутствии детей, применение методов насилия, занятие проституцией, использование детского труда в домашнем хозяйстве). </w:t>
      </w:r>
    </w:p>
    <w:p w:rsidR="0061119A" w:rsidRDefault="0061119A" w:rsidP="0061119A">
      <w:pPr>
        <w:pStyle w:val="a5"/>
        <w:spacing w:line="360" w:lineRule="auto"/>
      </w:pPr>
      <w:r>
        <w:t xml:space="preserve">Аморальность поведения педагогического работника может содержаться и конкретизироваться в уставе образовательного учреждения, правилах поведения, иных локальных актов. Подтверждением аморального поступка являются документы (протоколы задержания, медицинского освидетельствования), акты и докладные записки работников, сообщения детей и родителей. </w:t>
      </w:r>
    </w:p>
    <w:p w:rsidR="0061119A" w:rsidRDefault="0061119A" w:rsidP="0061119A">
      <w:pPr>
        <w:autoSpaceDE w:val="0"/>
        <w:autoSpaceDN w:val="0"/>
        <w:adjustRightInd w:val="0"/>
        <w:spacing w:line="360" w:lineRule="auto"/>
        <w:ind w:left="-540" w:firstLine="540"/>
        <w:jc w:val="both"/>
        <w:rPr>
          <w:i/>
          <w:sz w:val="28"/>
          <w:szCs w:val="28"/>
        </w:rPr>
      </w:pPr>
      <w:proofErr w:type="gramStart"/>
      <w:r>
        <w:rPr>
          <w:i/>
          <w:sz w:val="28"/>
          <w:szCs w:val="28"/>
        </w:rPr>
        <w:lastRenderedPageBreak/>
        <w:t>При рассмотрении дел о восстановлении на работе лиц, трудовой договор с которыми прекращен в связи с совершением ими аморального проступка, несовместимого с продолжением данной работы (пункт 8 части первой статьи 81 ТК РФ), судам следует исходить из того, что по этому основанию допускается увольнение только тех работников, которые занимаются воспитательной деятельностью, например учителей, преподавателей учебных заведений, мастеров производственного обучения, воспитателей</w:t>
      </w:r>
      <w:proofErr w:type="gramEnd"/>
      <w:r>
        <w:rPr>
          <w:i/>
          <w:sz w:val="28"/>
          <w:szCs w:val="28"/>
        </w:rPr>
        <w:t xml:space="preserve"> детских учреждений, и независимо от того, где совершен аморальный проступок: по месту работы или в быту.</w:t>
      </w:r>
    </w:p>
    <w:p w:rsidR="0061119A" w:rsidRDefault="0061119A" w:rsidP="0061119A">
      <w:pPr>
        <w:autoSpaceDE w:val="0"/>
        <w:autoSpaceDN w:val="0"/>
        <w:adjustRightInd w:val="0"/>
        <w:spacing w:line="360" w:lineRule="auto"/>
        <w:ind w:left="-540" w:firstLine="540"/>
        <w:jc w:val="both"/>
        <w:rPr>
          <w:i/>
          <w:sz w:val="28"/>
          <w:szCs w:val="28"/>
        </w:rPr>
      </w:pPr>
      <w:r>
        <w:rPr>
          <w:i/>
          <w:sz w:val="28"/>
          <w:szCs w:val="28"/>
        </w:rPr>
        <w:t xml:space="preserve">Если аморальный проступок совершены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w:t>
      </w:r>
    </w:p>
    <w:p w:rsidR="0061119A" w:rsidRDefault="0061119A" w:rsidP="0061119A">
      <w:pPr>
        <w:autoSpaceDE w:val="0"/>
        <w:autoSpaceDN w:val="0"/>
        <w:adjustRightInd w:val="0"/>
        <w:spacing w:line="360" w:lineRule="auto"/>
        <w:ind w:left="-540" w:firstLine="540"/>
        <w:jc w:val="both"/>
        <w:rPr>
          <w:i/>
          <w:sz w:val="28"/>
          <w:szCs w:val="28"/>
        </w:rPr>
      </w:pPr>
      <w:r>
        <w:rPr>
          <w:i/>
          <w:sz w:val="28"/>
          <w:szCs w:val="28"/>
        </w:rPr>
        <w:t xml:space="preserve">Если аморальный проступок совершены работником вне места работы или по месту работы, но не в связи с исполнением им трудовых обязанностей, то трудовой договор также может </w:t>
      </w:r>
      <w:proofErr w:type="gramStart"/>
      <w:r>
        <w:rPr>
          <w:i/>
          <w:sz w:val="28"/>
          <w:szCs w:val="28"/>
        </w:rPr>
        <w:t>быть</w:t>
      </w:r>
      <w:proofErr w:type="gramEnd"/>
      <w:r>
        <w:rPr>
          <w:i/>
          <w:sz w:val="28"/>
          <w:szCs w:val="28"/>
        </w:rPr>
        <w:t xml:space="preserve"> расторгнут с ним по пункту 8 части первой статьи 81 ТК РФ, но не позднее одного года со дня обнаружения проступка работодателем (часть пятая статьи 81 ТК РФ)</w:t>
      </w:r>
      <w:r>
        <w:rPr>
          <w:rStyle w:val="a7"/>
          <w:i/>
          <w:sz w:val="28"/>
          <w:szCs w:val="28"/>
        </w:rPr>
        <w:footnoteReference w:customMarkFollows="1" w:id="2"/>
        <w:t>1</w:t>
      </w:r>
      <w:r>
        <w:rPr>
          <w:i/>
          <w:sz w:val="28"/>
          <w:szCs w:val="28"/>
        </w:rPr>
        <w:t xml:space="preserve">. </w:t>
      </w:r>
    </w:p>
    <w:p w:rsidR="0061119A" w:rsidRDefault="0061119A" w:rsidP="0061119A">
      <w:pPr>
        <w:pStyle w:val="ConsPlusNormal"/>
        <w:spacing w:line="360" w:lineRule="auto"/>
        <w:ind w:left="-540" w:firstLine="540"/>
        <w:jc w:val="both"/>
        <w:rPr>
          <w:rFonts w:ascii="Times New Roman" w:hAnsi="Times New Roman" w:cs="Times New Roman"/>
          <w:b/>
          <w:sz w:val="28"/>
          <w:szCs w:val="28"/>
        </w:rPr>
      </w:pPr>
      <w:r>
        <w:rPr>
          <w:rFonts w:ascii="Times New Roman" w:hAnsi="Times New Roman" w:cs="Times New Roman"/>
          <w:b/>
          <w:sz w:val="28"/>
          <w:szCs w:val="28"/>
        </w:rPr>
        <w:t xml:space="preserve">Предложение. </w:t>
      </w:r>
    </w:p>
    <w:p w:rsidR="0061119A" w:rsidRDefault="0061119A" w:rsidP="0061119A">
      <w:pPr>
        <w:pStyle w:val="ConsPlusNormal"/>
        <w:spacing w:line="360" w:lineRule="auto"/>
        <w:ind w:left="-540" w:firstLine="540"/>
        <w:jc w:val="both"/>
        <w:rPr>
          <w:rFonts w:ascii="Times New Roman" w:hAnsi="Times New Roman" w:cs="Times New Roman"/>
          <w:sz w:val="28"/>
          <w:szCs w:val="28"/>
        </w:rPr>
      </w:pPr>
      <w:r>
        <w:rPr>
          <w:rFonts w:ascii="Times New Roman" w:hAnsi="Times New Roman" w:cs="Times New Roman"/>
          <w:sz w:val="28"/>
          <w:szCs w:val="28"/>
        </w:rPr>
        <w:t xml:space="preserve">Принять на федеральном уровне Кодекс этики педагога, в котором закрепить перечень аморальных поступков педагогических работников.  </w:t>
      </w:r>
    </w:p>
    <w:p w:rsidR="0061119A" w:rsidRDefault="0061119A" w:rsidP="0061119A">
      <w:pPr>
        <w:pStyle w:val="ConsPlusNormal"/>
        <w:spacing w:line="360" w:lineRule="auto"/>
        <w:ind w:left="-540" w:firstLine="540"/>
        <w:jc w:val="both"/>
        <w:rPr>
          <w:rFonts w:ascii="Times New Roman" w:hAnsi="Times New Roman" w:cs="Times New Roman"/>
          <w:sz w:val="28"/>
          <w:szCs w:val="28"/>
        </w:rPr>
      </w:pPr>
    </w:p>
    <w:p w:rsidR="0061119A" w:rsidRDefault="0061119A" w:rsidP="0061119A">
      <w:pPr>
        <w:pStyle w:val="ConsPlusNormal"/>
        <w:spacing w:line="360" w:lineRule="auto"/>
        <w:ind w:left="-540" w:firstLine="540"/>
        <w:jc w:val="both"/>
        <w:rPr>
          <w:rFonts w:ascii="Times New Roman" w:hAnsi="Times New Roman" w:cs="Times New Roman"/>
          <w:b/>
          <w:sz w:val="28"/>
          <w:szCs w:val="28"/>
        </w:rPr>
      </w:pPr>
      <w:r>
        <w:rPr>
          <w:rFonts w:ascii="Times New Roman" w:hAnsi="Times New Roman" w:cs="Times New Roman"/>
          <w:b/>
          <w:sz w:val="28"/>
          <w:szCs w:val="28"/>
        </w:rPr>
        <w:t>Проблема.</w:t>
      </w:r>
    </w:p>
    <w:p w:rsidR="0061119A" w:rsidRDefault="0061119A" w:rsidP="0061119A">
      <w:pPr>
        <w:pStyle w:val="ConsPlusNormal"/>
        <w:spacing w:line="360" w:lineRule="auto"/>
        <w:ind w:left="-540" w:firstLine="540"/>
        <w:jc w:val="both"/>
        <w:rPr>
          <w:rFonts w:ascii="Times New Roman" w:hAnsi="Times New Roman" w:cs="Times New Roman"/>
          <w:sz w:val="28"/>
          <w:szCs w:val="28"/>
        </w:rPr>
      </w:pPr>
      <w:r>
        <w:rPr>
          <w:rFonts w:ascii="Times New Roman" w:hAnsi="Times New Roman" w:cs="Times New Roman"/>
          <w:sz w:val="28"/>
          <w:szCs w:val="28"/>
        </w:rPr>
        <w:t>Законодатель, установив дополнительные основания прекращения трудового договора с педагогическим работником по решению работодателя до истечения срока действия трудового договора, не конкретизировал их в законе.</w:t>
      </w:r>
    </w:p>
    <w:p w:rsidR="0061119A" w:rsidRDefault="0061119A" w:rsidP="0061119A">
      <w:pPr>
        <w:pStyle w:val="ConsPlusNormal"/>
        <w:spacing w:line="360" w:lineRule="auto"/>
        <w:ind w:left="-540" w:firstLine="540"/>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336 ТК РФ и пунктом 4 статьи 56 Закона РФ «Об образовании» трудовой договор с педагогом расторгается в случаях:</w:t>
      </w:r>
    </w:p>
    <w:p w:rsidR="0061119A" w:rsidRDefault="0061119A" w:rsidP="0061119A">
      <w:pPr>
        <w:numPr>
          <w:ilvl w:val="0"/>
          <w:numId w:val="1"/>
        </w:numPr>
        <w:tabs>
          <w:tab w:val="num" w:pos="180"/>
        </w:tabs>
        <w:autoSpaceDE w:val="0"/>
        <w:autoSpaceDN w:val="0"/>
        <w:adjustRightInd w:val="0"/>
        <w:spacing w:line="360" w:lineRule="auto"/>
        <w:ind w:left="-540" w:firstLine="540"/>
        <w:jc w:val="both"/>
        <w:rPr>
          <w:sz w:val="28"/>
          <w:szCs w:val="28"/>
        </w:rPr>
      </w:pPr>
      <w:r>
        <w:rPr>
          <w:sz w:val="28"/>
          <w:szCs w:val="28"/>
        </w:rPr>
        <w:lastRenderedPageBreak/>
        <w:t>повторного в течение одного года грубого нарушения устава образовательного учреждения;</w:t>
      </w:r>
    </w:p>
    <w:p w:rsidR="0061119A" w:rsidRDefault="0061119A" w:rsidP="0061119A">
      <w:pPr>
        <w:numPr>
          <w:ilvl w:val="0"/>
          <w:numId w:val="1"/>
        </w:numPr>
        <w:tabs>
          <w:tab w:val="num" w:pos="180"/>
        </w:tabs>
        <w:autoSpaceDE w:val="0"/>
        <w:autoSpaceDN w:val="0"/>
        <w:adjustRightInd w:val="0"/>
        <w:spacing w:line="360" w:lineRule="auto"/>
        <w:ind w:left="-540" w:firstLine="540"/>
        <w:jc w:val="both"/>
        <w:rPr>
          <w:sz w:val="28"/>
          <w:szCs w:val="28"/>
        </w:rPr>
      </w:pPr>
      <w:r>
        <w:rPr>
          <w:sz w:val="28"/>
          <w:szCs w:val="28"/>
        </w:rPr>
        <w:t xml:space="preserve">применения, в том числе </w:t>
      </w:r>
      <w:proofErr w:type="gramStart"/>
      <w:r>
        <w:rPr>
          <w:sz w:val="28"/>
          <w:szCs w:val="28"/>
        </w:rPr>
        <w:t>однократное</w:t>
      </w:r>
      <w:proofErr w:type="gramEnd"/>
      <w:r>
        <w:rPr>
          <w:sz w:val="28"/>
          <w:szCs w:val="28"/>
        </w:rPr>
        <w:t>, методов воспитания, связанных с физическим и (или) психическим насилием над личностью обучающегося, воспитанника;</w:t>
      </w:r>
    </w:p>
    <w:p w:rsidR="0061119A" w:rsidRDefault="0061119A" w:rsidP="0061119A">
      <w:pPr>
        <w:numPr>
          <w:ilvl w:val="0"/>
          <w:numId w:val="1"/>
        </w:numPr>
        <w:tabs>
          <w:tab w:val="num" w:pos="180"/>
        </w:tabs>
        <w:autoSpaceDE w:val="0"/>
        <w:autoSpaceDN w:val="0"/>
        <w:adjustRightInd w:val="0"/>
        <w:spacing w:line="360" w:lineRule="auto"/>
        <w:ind w:left="-540" w:firstLine="540"/>
        <w:jc w:val="both"/>
        <w:rPr>
          <w:sz w:val="28"/>
          <w:szCs w:val="28"/>
        </w:rPr>
      </w:pPr>
      <w:r>
        <w:rPr>
          <w:sz w:val="28"/>
          <w:szCs w:val="28"/>
        </w:rPr>
        <w:t>появления на работе в состоянии алкогольного, наркотического или токсического опьянения;</w:t>
      </w:r>
    </w:p>
    <w:p w:rsidR="0061119A" w:rsidRDefault="0061119A" w:rsidP="0061119A">
      <w:pPr>
        <w:numPr>
          <w:ilvl w:val="0"/>
          <w:numId w:val="1"/>
        </w:numPr>
        <w:tabs>
          <w:tab w:val="num" w:pos="180"/>
        </w:tabs>
        <w:autoSpaceDE w:val="0"/>
        <w:autoSpaceDN w:val="0"/>
        <w:adjustRightInd w:val="0"/>
        <w:spacing w:line="360" w:lineRule="auto"/>
        <w:ind w:left="-540" w:firstLine="540"/>
        <w:jc w:val="both"/>
        <w:rPr>
          <w:sz w:val="28"/>
          <w:szCs w:val="28"/>
        </w:rPr>
      </w:pPr>
      <w:r>
        <w:rPr>
          <w:sz w:val="28"/>
          <w:szCs w:val="28"/>
        </w:rPr>
        <w:t>достижения 65-летнего возраста для замещения должности ректора, проректоров государственного и муниципального ВУЗа, руководителей филиалов таких ВУЗов (статья 332 ТК РФ)</w:t>
      </w:r>
      <w:r>
        <w:rPr>
          <w:rStyle w:val="a7"/>
          <w:sz w:val="28"/>
          <w:szCs w:val="28"/>
        </w:rPr>
        <w:footnoteReference w:customMarkFollows="1" w:id="3"/>
        <w:t>1</w:t>
      </w:r>
      <w:r>
        <w:rPr>
          <w:sz w:val="28"/>
          <w:szCs w:val="28"/>
        </w:rPr>
        <w:t xml:space="preserve">; </w:t>
      </w:r>
    </w:p>
    <w:p w:rsidR="0061119A" w:rsidRDefault="0061119A" w:rsidP="0061119A">
      <w:pPr>
        <w:numPr>
          <w:ilvl w:val="0"/>
          <w:numId w:val="1"/>
        </w:numPr>
        <w:tabs>
          <w:tab w:val="num" w:pos="180"/>
        </w:tabs>
        <w:autoSpaceDE w:val="0"/>
        <w:autoSpaceDN w:val="0"/>
        <w:adjustRightInd w:val="0"/>
        <w:spacing w:line="360" w:lineRule="auto"/>
        <w:ind w:left="-540" w:firstLine="540"/>
        <w:jc w:val="both"/>
        <w:rPr>
          <w:sz w:val="28"/>
          <w:szCs w:val="28"/>
        </w:rPr>
      </w:pPr>
      <w:proofErr w:type="spellStart"/>
      <w:r>
        <w:rPr>
          <w:sz w:val="28"/>
          <w:szCs w:val="28"/>
        </w:rPr>
        <w:t>неизбрания</w:t>
      </w:r>
      <w:proofErr w:type="spellEnd"/>
      <w:r>
        <w:rPr>
          <w:sz w:val="28"/>
          <w:szCs w:val="28"/>
        </w:rPr>
        <w:t xml:space="preserve"> по конкурсу на должность научно-педагогического работника или истечение срока избрания по конкурсу (часть 7 статьи 332 ТК РФ).</w:t>
      </w:r>
    </w:p>
    <w:p w:rsidR="0061119A" w:rsidRDefault="0061119A" w:rsidP="0061119A">
      <w:pPr>
        <w:autoSpaceDE w:val="0"/>
        <w:autoSpaceDN w:val="0"/>
        <w:adjustRightInd w:val="0"/>
        <w:spacing w:line="360" w:lineRule="auto"/>
        <w:ind w:left="-540" w:firstLine="540"/>
        <w:jc w:val="both"/>
        <w:rPr>
          <w:sz w:val="28"/>
          <w:szCs w:val="28"/>
        </w:rPr>
      </w:pPr>
      <w:r>
        <w:rPr>
          <w:sz w:val="28"/>
          <w:szCs w:val="28"/>
        </w:rPr>
        <w:t xml:space="preserve">Увольнение по данным основаниям может осуществляться администрацией образовательного учреждения без согласия профсоюза (пункт 5 статьи 56 Закона РФ «Об образовании»).  </w:t>
      </w:r>
    </w:p>
    <w:p w:rsidR="0061119A" w:rsidRDefault="0061119A" w:rsidP="0061119A">
      <w:pPr>
        <w:autoSpaceDE w:val="0"/>
        <w:autoSpaceDN w:val="0"/>
        <w:adjustRightInd w:val="0"/>
        <w:spacing w:line="360" w:lineRule="auto"/>
        <w:ind w:left="-540" w:firstLine="540"/>
        <w:jc w:val="both"/>
        <w:rPr>
          <w:b/>
          <w:sz w:val="28"/>
          <w:szCs w:val="28"/>
        </w:rPr>
      </w:pPr>
      <w:r>
        <w:rPr>
          <w:b/>
          <w:sz w:val="28"/>
          <w:szCs w:val="28"/>
        </w:rPr>
        <w:t>Предложение.</w:t>
      </w:r>
    </w:p>
    <w:p w:rsidR="0061119A" w:rsidRDefault="0061119A" w:rsidP="0061119A">
      <w:pPr>
        <w:autoSpaceDE w:val="0"/>
        <w:autoSpaceDN w:val="0"/>
        <w:adjustRightInd w:val="0"/>
        <w:spacing w:line="360" w:lineRule="auto"/>
        <w:ind w:left="-540" w:firstLine="540"/>
        <w:jc w:val="both"/>
        <w:rPr>
          <w:sz w:val="28"/>
          <w:szCs w:val="28"/>
        </w:rPr>
      </w:pPr>
      <w:r>
        <w:rPr>
          <w:sz w:val="28"/>
          <w:szCs w:val="28"/>
        </w:rPr>
        <w:t>На федеральном уровне закрепить примерный перечень грубого нарушения устава образовательного учреждения, а также методов физического и психического насилия.</w:t>
      </w:r>
    </w:p>
    <w:p w:rsidR="00EB7C99" w:rsidRDefault="00EB7C99" w:rsidP="0061119A">
      <w:pPr>
        <w:spacing w:line="360" w:lineRule="auto"/>
        <w:ind w:left="-540" w:firstLine="540"/>
        <w:jc w:val="both"/>
        <w:rPr>
          <w:b/>
          <w:sz w:val="28"/>
          <w:szCs w:val="28"/>
        </w:rPr>
      </w:pPr>
    </w:p>
    <w:p w:rsidR="0061119A" w:rsidRDefault="0061119A" w:rsidP="0061119A">
      <w:pPr>
        <w:spacing w:line="360" w:lineRule="auto"/>
        <w:ind w:left="-540" w:firstLine="540"/>
        <w:jc w:val="both"/>
        <w:rPr>
          <w:b/>
          <w:sz w:val="28"/>
          <w:szCs w:val="28"/>
        </w:rPr>
      </w:pPr>
      <w:r>
        <w:rPr>
          <w:b/>
          <w:sz w:val="28"/>
          <w:szCs w:val="28"/>
        </w:rPr>
        <w:t xml:space="preserve">Проблема. </w:t>
      </w:r>
    </w:p>
    <w:p w:rsidR="0061119A" w:rsidRDefault="0061119A" w:rsidP="0061119A">
      <w:pPr>
        <w:pStyle w:val="ConsPlusNormal"/>
        <w:spacing w:line="360" w:lineRule="auto"/>
        <w:ind w:left="-540" w:firstLine="540"/>
        <w:jc w:val="both"/>
        <w:rPr>
          <w:rFonts w:ascii="Times New Roman" w:hAnsi="Times New Roman" w:cs="Times New Roman"/>
          <w:sz w:val="28"/>
          <w:szCs w:val="28"/>
        </w:rPr>
      </w:pPr>
      <w:r>
        <w:rPr>
          <w:rFonts w:ascii="Times New Roman" w:hAnsi="Times New Roman" w:cs="Times New Roman"/>
          <w:sz w:val="28"/>
          <w:szCs w:val="28"/>
        </w:rPr>
        <w:t xml:space="preserve">Доплаты за ученую степень кандидата или доктора наук для педагогических работников федеральным законодательством предусмотрены Федеральным законом РФ от 22 августа 1996 года № 125-ФЗ «О высшем и послевузовском профессиональном образовании». Научно-педагогическим работникам только высших учебных заведений устанавливаются федеральные надбавки к должностным окладам (ставкам) в размере 3000 рублей за ученую степень кандидата наук и 7000 рублей за ученую степень доктора наук. </w:t>
      </w:r>
    </w:p>
    <w:p w:rsidR="0061119A" w:rsidRDefault="0061119A" w:rsidP="0061119A">
      <w:pPr>
        <w:spacing w:line="360" w:lineRule="auto"/>
        <w:ind w:left="-540" w:firstLine="540"/>
        <w:jc w:val="both"/>
        <w:rPr>
          <w:sz w:val="28"/>
          <w:szCs w:val="28"/>
        </w:rPr>
      </w:pPr>
      <w:r>
        <w:rPr>
          <w:sz w:val="28"/>
          <w:szCs w:val="28"/>
        </w:rPr>
        <w:lastRenderedPageBreak/>
        <w:t>В соответствии с Рекомендациями об условиях оплаты труда работников образовательных учреждений</w:t>
      </w:r>
      <w:r>
        <w:rPr>
          <w:rStyle w:val="a7"/>
          <w:sz w:val="28"/>
          <w:szCs w:val="28"/>
        </w:rPr>
        <w:footnoteReference w:customMarkFollows="1" w:id="4"/>
        <w:t>1</w:t>
      </w:r>
      <w:r>
        <w:rPr>
          <w:sz w:val="28"/>
          <w:szCs w:val="28"/>
        </w:rPr>
        <w:t xml:space="preserve"> работникам, имеющим ученую степень кандидата наук по профилю образовательного учреждения или педагогической деятельности (преподаваемых дисциплин), оплата труда осуществляется с применением тарифного коэффициента, предусмотренного на один разряд выше. Новый разряд работнику при этом не присваивается, но при оплате труда применяется тарифный коэффициент, соответствующий более высокому разряду. </w:t>
      </w:r>
    </w:p>
    <w:p w:rsidR="0061119A" w:rsidRDefault="0061119A" w:rsidP="0061119A">
      <w:pPr>
        <w:spacing w:line="360" w:lineRule="auto"/>
        <w:ind w:left="-540" w:firstLine="540"/>
        <w:jc w:val="both"/>
        <w:rPr>
          <w:b/>
          <w:sz w:val="28"/>
          <w:szCs w:val="28"/>
        </w:rPr>
      </w:pPr>
      <w:r>
        <w:rPr>
          <w:b/>
          <w:sz w:val="28"/>
          <w:szCs w:val="28"/>
        </w:rPr>
        <w:t xml:space="preserve">Предложение. </w:t>
      </w:r>
    </w:p>
    <w:p w:rsidR="0061119A" w:rsidRDefault="0061119A" w:rsidP="0061119A">
      <w:pPr>
        <w:spacing w:line="360" w:lineRule="auto"/>
        <w:ind w:left="-540" w:firstLine="540"/>
        <w:jc w:val="both"/>
        <w:rPr>
          <w:sz w:val="28"/>
          <w:szCs w:val="28"/>
        </w:rPr>
      </w:pPr>
      <w:r>
        <w:rPr>
          <w:sz w:val="28"/>
          <w:szCs w:val="28"/>
        </w:rPr>
        <w:t xml:space="preserve">Доплаты за ученую степень кандидата или доктора наук установить для педагогических работников всех типов образовательных учреждений, а не только ВУЗов. </w:t>
      </w:r>
    </w:p>
    <w:p w:rsidR="00EB7C99" w:rsidRDefault="00EB7C99" w:rsidP="0061119A">
      <w:pPr>
        <w:spacing w:line="360" w:lineRule="auto"/>
        <w:ind w:left="-540" w:firstLine="540"/>
        <w:jc w:val="both"/>
        <w:rPr>
          <w:b/>
          <w:sz w:val="28"/>
          <w:szCs w:val="28"/>
        </w:rPr>
      </w:pPr>
    </w:p>
    <w:p w:rsidR="0061119A" w:rsidRDefault="0061119A" w:rsidP="0061119A">
      <w:pPr>
        <w:spacing w:line="360" w:lineRule="auto"/>
        <w:ind w:left="-540" w:firstLine="540"/>
        <w:jc w:val="both"/>
        <w:rPr>
          <w:b/>
          <w:sz w:val="28"/>
          <w:szCs w:val="28"/>
        </w:rPr>
      </w:pPr>
      <w:r>
        <w:rPr>
          <w:b/>
          <w:sz w:val="28"/>
          <w:szCs w:val="28"/>
        </w:rPr>
        <w:t xml:space="preserve">Проблема. </w:t>
      </w:r>
    </w:p>
    <w:p w:rsidR="0061119A" w:rsidRDefault="0061119A" w:rsidP="0061119A">
      <w:pPr>
        <w:spacing w:line="360" w:lineRule="auto"/>
        <w:ind w:left="-540" w:firstLine="540"/>
        <w:jc w:val="both"/>
        <w:rPr>
          <w:sz w:val="28"/>
          <w:szCs w:val="28"/>
        </w:rPr>
      </w:pPr>
      <w:r>
        <w:rPr>
          <w:sz w:val="28"/>
          <w:szCs w:val="28"/>
        </w:rPr>
        <w:t xml:space="preserve">Объем учебной нагрузки педагогического работника образовательного учреждения указывается в трудовом договоре и может быть ограничен верхним пределом, определяемым типовым положением об образовательном учреждении соответствующих типа и вида (часть 2 статьи 333 ТК РФ и пункт 6 статьи 55 Закона РФ «Об образовании»). </w:t>
      </w:r>
    </w:p>
    <w:p w:rsidR="0061119A" w:rsidRDefault="0061119A" w:rsidP="0061119A">
      <w:pPr>
        <w:spacing w:line="360" w:lineRule="auto"/>
        <w:ind w:left="-540" w:firstLine="540"/>
        <w:jc w:val="both"/>
        <w:rPr>
          <w:sz w:val="28"/>
          <w:szCs w:val="28"/>
        </w:rPr>
      </w:pPr>
      <w:r>
        <w:rPr>
          <w:sz w:val="28"/>
          <w:szCs w:val="28"/>
        </w:rPr>
        <w:t>В настоящее время верхний предел нагрузки на учебный год установлен не для всех типов образовательных учреждений. Законодательно верхний предел нагрузки предусмотрен:</w:t>
      </w:r>
    </w:p>
    <w:p w:rsidR="0061119A" w:rsidRDefault="0061119A" w:rsidP="0061119A">
      <w:pPr>
        <w:numPr>
          <w:ilvl w:val="0"/>
          <w:numId w:val="2"/>
        </w:numPr>
        <w:tabs>
          <w:tab w:val="num" w:pos="180"/>
        </w:tabs>
        <w:autoSpaceDE w:val="0"/>
        <w:autoSpaceDN w:val="0"/>
        <w:adjustRightInd w:val="0"/>
        <w:spacing w:line="360" w:lineRule="auto"/>
        <w:ind w:left="-540" w:firstLine="540"/>
        <w:jc w:val="both"/>
        <w:rPr>
          <w:sz w:val="28"/>
          <w:szCs w:val="28"/>
        </w:rPr>
      </w:pPr>
      <w:r>
        <w:rPr>
          <w:sz w:val="28"/>
          <w:szCs w:val="28"/>
        </w:rPr>
        <w:t xml:space="preserve">для педагогических работников образовательных учреждений начального профессионального образования - не должна превышать 1440 академических часов (пункт 52 Типового положения об образовательном учреждении начального профессионального образования); </w:t>
      </w:r>
    </w:p>
    <w:p w:rsidR="0061119A" w:rsidRDefault="0061119A" w:rsidP="0061119A">
      <w:pPr>
        <w:numPr>
          <w:ilvl w:val="0"/>
          <w:numId w:val="2"/>
        </w:numPr>
        <w:tabs>
          <w:tab w:val="num" w:pos="180"/>
        </w:tabs>
        <w:autoSpaceDE w:val="0"/>
        <w:autoSpaceDN w:val="0"/>
        <w:adjustRightInd w:val="0"/>
        <w:spacing w:line="360" w:lineRule="auto"/>
        <w:ind w:left="-540" w:firstLine="540"/>
        <w:jc w:val="both"/>
        <w:rPr>
          <w:sz w:val="28"/>
          <w:szCs w:val="28"/>
        </w:rPr>
      </w:pPr>
      <w:r>
        <w:rPr>
          <w:sz w:val="28"/>
          <w:szCs w:val="28"/>
        </w:rPr>
        <w:t xml:space="preserve">для преподавателей средних специальных учебных заведений – не более 1440 часов в год (пункт 54 Типового положения об образовательном учреждении </w:t>
      </w:r>
      <w:r>
        <w:rPr>
          <w:sz w:val="28"/>
          <w:szCs w:val="28"/>
        </w:rPr>
        <w:lastRenderedPageBreak/>
        <w:t xml:space="preserve">среднего профессионального образования (среднем специальном учебном заведении); </w:t>
      </w:r>
    </w:p>
    <w:p w:rsidR="0061119A" w:rsidRDefault="0061119A" w:rsidP="0061119A">
      <w:pPr>
        <w:numPr>
          <w:ilvl w:val="0"/>
          <w:numId w:val="2"/>
        </w:numPr>
        <w:tabs>
          <w:tab w:val="num" w:pos="180"/>
        </w:tabs>
        <w:autoSpaceDE w:val="0"/>
        <w:autoSpaceDN w:val="0"/>
        <w:adjustRightInd w:val="0"/>
        <w:spacing w:line="360" w:lineRule="auto"/>
        <w:ind w:left="-540" w:firstLine="540"/>
        <w:jc w:val="both"/>
        <w:rPr>
          <w:sz w:val="28"/>
          <w:szCs w:val="28"/>
        </w:rPr>
      </w:pPr>
      <w:r>
        <w:rPr>
          <w:sz w:val="28"/>
          <w:szCs w:val="28"/>
        </w:rPr>
        <w:t xml:space="preserve">для профессорско-преподавательского состава высших военно-учебных заведений из числа военнослужащих и гражданского персонала в зависимости от их квалификации и профиля кафедры - в количестве до 900 часов в учебном году (пункт 23 Типового соположения о военном образовательном учреждении высшего профессионального образования). </w:t>
      </w:r>
    </w:p>
    <w:p w:rsidR="0061119A" w:rsidRDefault="0061119A" w:rsidP="0061119A">
      <w:pPr>
        <w:autoSpaceDE w:val="0"/>
        <w:autoSpaceDN w:val="0"/>
        <w:adjustRightInd w:val="0"/>
        <w:spacing w:line="360" w:lineRule="auto"/>
        <w:ind w:left="-540" w:firstLine="540"/>
        <w:jc w:val="both"/>
        <w:rPr>
          <w:sz w:val="28"/>
          <w:szCs w:val="28"/>
        </w:rPr>
      </w:pPr>
      <w:r>
        <w:rPr>
          <w:sz w:val="28"/>
          <w:szCs w:val="28"/>
        </w:rPr>
        <w:t>Педагогическая нагрузка работников остальных типов и видов образовательных учреждений Типовыми положениями не ограничена и может устанавливаться по письменному соглашению работника и работодателя (в трудовом договоре). Например, в пунктах 41 и 66 Типового положения об общеобразовательном учреждении, в пункте 50 Типового положения об учреждении начального профессионального образования отсутствует норма, устанавливающая верхний предел учебной нагрузки педагогических работников.</w:t>
      </w:r>
    </w:p>
    <w:p w:rsidR="0061119A" w:rsidRDefault="0061119A" w:rsidP="0061119A">
      <w:pPr>
        <w:autoSpaceDE w:val="0"/>
        <w:autoSpaceDN w:val="0"/>
        <w:adjustRightInd w:val="0"/>
        <w:spacing w:line="360" w:lineRule="auto"/>
        <w:ind w:left="-540" w:firstLine="540"/>
        <w:jc w:val="both"/>
        <w:rPr>
          <w:b/>
          <w:sz w:val="28"/>
          <w:szCs w:val="28"/>
        </w:rPr>
      </w:pPr>
      <w:r>
        <w:rPr>
          <w:b/>
          <w:sz w:val="28"/>
          <w:szCs w:val="28"/>
        </w:rPr>
        <w:t>Предложение.</w:t>
      </w:r>
    </w:p>
    <w:p w:rsidR="0061119A" w:rsidRDefault="0061119A" w:rsidP="0061119A">
      <w:pPr>
        <w:autoSpaceDE w:val="0"/>
        <w:autoSpaceDN w:val="0"/>
        <w:adjustRightInd w:val="0"/>
        <w:spacing w:line="360" w:lineRule="auto"/>
        <w:ind w:left="-540" w:firstLine="540"/>
        <w:jc w:val="both"/>
        <w:rPr>
          <w:sz w:val="28"/>
          <w:szCs w:val="28"/>
        </w:rPr>
      </w:pPr>
      <w:r>
        <w:rPr>
          <w:sz w:val="28"/>
          <w:szCs w:val="28"/>
        </w:rPr>
        <w:t>Предусмотреть верхний предел нагрузки на учебный год для всех типов образовательных учреждений.</w:t>
      </w:r>
    </w:p>
    <w:p w:rsidR="00EB7C99" w:rsidRDefault="00EB7C99" w:rsidP="0061119A">
      <w:pPr>
        <w:spacing w:line="360" w:lineRule="auto"/>
        <w:ind w:left="-540" w:firstLine="540"/>
        <w:jc w:val="both"/>
        <w:rPr>
          <w:b/>
          <w:sz w:val="28"/>
          <w:szCs w:val="28"/>
        </w:rPr>
      </w:pPr>
    </w:p>
    <w:p w:rsidR="0061119A" w:rsidRDefault="0061119A" w:rsidP="0061119A">
      <w:pPr>
        <w:spacing w:line="360" w:lineRule="auto"/>
        <w:ind w:left="-540" w:firstLine="540"/>
        <w:jc w:val="both"/>
        <w:rPr>
          <w:b/>
          <w:sz w:val="28"/>
          <w:szCs w:val="28"/>
        </w:rPr>
      </w:pPr>
      <w:r>
        <w:rPr>
          <w:b/>
          <w:sz w:val="28"/>
          <w:szCs w:val="28"/>
        </w:rPr>
        <w:t xml:space="preserve">Проблема. </w:t>
      </w:r>
    </w:p>
    <w:p w:rsidR="0061119A" w:rsidRDefault="0061119A" w:rsidP="0061119A">
      <w:pPr>
        <w:spacing w:line="360" w:lineRule="auto"/>
        <w:ind w:left="-540" w:firstLine="540"/>
        <w:jc w:val="both"/>
        <w:rPr>
          <w:sz w:val="28"/>
          <w:szCs w:val="28"/>
        </w:rPr>
      </w:pPr>
      <w:proofErr w:type="gramStart"/>
      <w:r>
        <w:rPr>
          <w:sz w:val="28"/>
          <w:szCs w:val="28"/>
        </w:rPr>
        <w:t xml:space="preserve">Законодательством </w:t>
      </w:r>
      <w:r w:rsidR="00EB7C99">
        <w:rPr>
          <w:sz w:val="28"/>
          <w:szCs w:val="28"/>
        </w:rPr>
        <w:t xml:space="preserve"> </w:t>
      </w:r>
      <w:r>
        <w:rPr>
          <w:sz w:val="28"/>
          <w:szCs w:val="28"/>
        </w:rPr>
        <w:t xml:space="preserve">России </w:t>
      </w:r>
      <w:r w:rsidR="00EB7C99">
        <w:rPr>
          <w:sz w:val="28"/>
          <w:szCs w:val="28"/>
        </w:rPr>
        <w:t xml:space="preserve"> </w:t>
      </w:r>
      <w:r>
        <w:rPr>
          <w:sz w:val="28"/>
          <w:szCs w:val="28"/>
        </w:rPr>
        <w:t xml:space="preserve">установлен запрет на увольнение с работы, отказ в приеме на работу в образовательные учреждения ВИЧ-инфицированных граждан, если иное не предусмотрено законодательством (статья 17 Федерального закона от 30 марта </w:t>
      </w:r>
      <w:smartTag w:uri="urn:schemas-microsoft-com:office:smarttags" w:element="metricconverter">
        <w:smartTagPr>
          <w:attr w:name="ProductID" w:val="1995 г"/>
        </w:smartTagPr>
        <w:r>
          <w:rPr>
            <w:sz w:val="28"/>
            <w:szCs w:val="28"/>
          </w:rPr>
          <w:t>1995 г</w:t>
        </w:r>
      </w:smartTag>
      <w:r>
        <w:rPr>
          <w:sz w:val="28"/>
          <w:szCs w:val="28"/>
        </w:rPr>
        <w:t>. № 38-ФЗ «О предупреждении распространения в Российской Федерации заболевания, вызываемого вирусом иммунодефицита человека (ВИЧ-инфекция)».</w:t>
      </w:r>
      <w:proofErr w:type="gramEnd"/>
      <w:r>
        <w:rPr>
          <w:sz w:val="28"/>
          <w:szCs w:val="28"/>
        </w:rPr>
        <w:t xml:space="preserve"> При этом государство гарантирует защиту прав детей на здоровье и безопасные условия образования.  </w:t>
      </w:r>
    </w:p>
    <w:p w:rsidR="002C69DA" w:rsidRDefault="0061119A" w:rsidP="00934F11">
      <w:pPr>
        <w:spacing w:line="360" w:lineRule="auto"/>
        <w:ind w:left="-540" w:firstLine="540"/>
        <w:jc w:val="both"/>
      </w:pPr>
      <w:r>
        <w:rPr>
          <w:b/>
          <w:sz w:val="28"/>
          <w:szCs w:val="28"/>
        </w:rPr>
        <w:t>Предложение.</w:t>
      </w:r>
      <w:r>
        <w:rPr>
          <w:sz w:val="28"/>
          <w:szCs w:val="28"/>
        </w:rPr>
        <w:t xml:space="preserve"> Установить запрет на прием в образовательные учреждения граждан, зараженных ВИЧ-инфекцией, туберкулезом и иными заболеваниями, которые передаются воздушно-капельным путем или создают угрозу заражения детей.  </w:t>
      </w:r>
    </w:p>
    <w:sectPr w:rsidR="002C69DA" w:rsidSect="00613AE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19D" w:rsidRDefault="0043419D" w:rsidP="0061119A">
      <w:r>
        <w:separator/>
      </w:r>
    </w:p>
  </w:endnote>
  <w:endnote w:type="continuationSeparator" w:id="0">
    <w:p w:rsidR="0043419D" w:rsidRDefault="0043419D" w:rsidP="006111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19D" w:rsidRDefault="0043419D" w:rsidP="0061119A">
      <w:r>
        <w:separator/>
      </w:r>
    </w:p>
  </w:footnote>
  <w:footnote w:type="continuationSeparator" w:id="0">
    <w:p w:rsidR="0043419D" w:rsidRDefault="0043419D" w:rsidP="0061119A">
      <w:r>
        <w:continuationSeparator/>
      </w:r>
    </w:p>
  </w:footnote>
  <w:footnote w:id="1">
    <w:p w:rsidR="0061119A" w:rsidRDefault="0061119A" w:rsidP="0061119A">
      <w:pPr>
        <w:pStyle w:val="a3"/>
        <w:ind w:left="-540"/>
        <w:jc w:val="both"/>
        <w:rPr>
          <w:sz w:val="24"/>
          <w:szCs w:val="24"/>
        </w:rPr>
      </w:pPr>
      <w:r>
        <w:rPr>
          <w:rStyle w:val="a7"/>
          <w:sz w:val="24"/>
          <w:szCs w:val="24"/>
        </w:rPr>
        <w:t>1</w:t>
      </w:r>
      <w:r>
        <w:rPr>
          <w:sz w:val="24"/>
          <w:szCs w:val="24"/>
        </w:rPr>
        <w:t xml:space="preserve"> Пункты 7-11 Приказа Министерства образования РФ от 7 декабря 2000 года № 3570 «Об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  </w:t>
      </w:r>
    </w:p>
  </w:footnote>
  <w:footnote w:id="2">
    <w:p w:rsidR="0061119A" w:rsidRDefault="0061119A" w:rsidP="0061119A">
      <w:pPr>
        <w:pStyle w:val="a3"/>
        <w:ind w:left="-540"/>
        <w:jc w:val="both"/>
        <w:rPr>
          <w:sz w:val="24"/>
          <w:szCs w:val="24"/>
        </w:rPr>
      </w:pPr>
      <w:r>
        <w:rPr>
          <w:rStyle w:val="a7"/>
          <w:sz w:val="24"/>
          <w:szCs w:val="24"/>
        </w:rPr>
        <w:t>1</w:t>
      </w:r>
      <w:r>
        <w:rPr>
          <w:sz w:val="24"/>
          <w:szCs w:val="24"/>
        </w:rPr>
        <w:t xml:space="preserve"> Пункт 46 Постановления Пленума Верховного Суда РФ от 17 марта </w:t>
      </w:r>
      <w:smartTag w:uri="urn:schemas-microsoft-com:office:smarttags" w:element="metricconverter">
        <w:smartTagPr>
          <w:attr w:name="ProductID" w:val="2004 г"/>
        </w:smartTagPr>
        <w:r>
          <w:rPr>
            <w:sz w:val="24"/>
            <w:szCs w:val="24"/>
          </w:rPr>
          <w:t>2004 г</w:t>
        </w:r>
      </w:smartTag>
      <w:r>
        <w:rPr>
          <w:sz w:val="24"/>
          <w:szCs w:val="24"/>
        </w:rPr>
        <w:t xml:space="preserve">. № 2 «О применении судами Российской Федерации Трудового кодекса Российской Федерации». </w:t>
      </w:r>
    </w:p>
    <w:p w:rsidR="0061119A" w:rsidRDefault="0061119A" w:rsidP="0061119A">
      <w:pPr>
        <w:pStyle w:val="a3"/>
        <w:jc w:val="both"/>
        <w:rPr>
          <w:sz w:val="24"/>
          <w:szCs w:val="24"/>
        </w:rPr>
      </w:pPr>
    </w:p>
  </w:footnote>
  <w:footnote w:id="3">
    <w:p w:rsidR="0061119A" w:rsidRDefault="0061119A" w:rsidP="0061119A">
      <w:pPr>
        <w:pStyle w:val="a3"/>
        <w:ind w:left="-540"/>
        <w:jc w:val="both"/>
        <w:rPr>
          <w:sz w:val="24"/>
          <w:szCs w:val="24"/>
        </w:rPr>
      </w:pPr>
      <w:r>
        <w:rPr>
          <w:rStyle w:val="a7"/>
          <w:sz w:val="24"/>
          <w:szCs w:val="24"/>
        </w:rPr>
        <w:t>1</w:t>
      </w:r>
      <w:r>
        <w:rPr>
          <w:sz w:val="24"/>
          <w:szCs w:val="24"/>
        </w:rPr>
        <w:t xml:space="preserve"> По представлению ученого совета государственного или муниципального ВУЗа учредитель имеет право продлить срок пребывания ректора в своей должности ректора, проректора и руководителей филиалов до достижения им возраста 70 лет.</w:t>
      </w:r>
    </w:p>
  </w:footnote>
  <w:footnote w:id="4">
    <w:p w:rsidR="0061119A" w:rsidRDefault="0061119A" w:rsidP="0061119A">
      <w:pPr>
        <w:pStyle w:val="a3"/>
        <w:jc w:val="both"/>
        <w:rPr>
          <w:sz w:val="24"/>
          <w:szCs w:val="24"/>
        </w:rPr>
      </w:pPr>
      <w:r>
        <w:rPr>
          <w:rStyle w:val="a7"/>
          <w:sz w:val="24"/>
          <w:szCs w:val="24"/>
        </w:rPr>
        <w:t>1</w:t>
      </w:r>
      <w:r>
        <w:rPr>
          <w:sz w:val="24"/>
          <w:szCs w:val="24"/>
        </w:rPr>
        <w:t xml:space="preserve"> Приложение к совместному письму Министерства образования и науки РФ и Профсоюза работников народного образования и науки РФ от 26 октября </w:t>
      </w:r>
      <w:smartTag w:uri="urn:schemas-microsoft-com:office:smarttags" w:element="metricconverter">
        <w:smartTagPr>
          <w:attr w:name="ProductID" w:val="2004 г"/>
        </w:smartTagPr>
        <w:r>
          <w:rPr>
            <w:sz w:val="24"/>
            <w:szCs w:val="24"/>
          </w:rPr>
          <w:t>2004 г</w:t>
        </w:r>
      </w:smartTag>
      <w:r>
        <w:rPr>
          <w:sz w:val="24"/>
          <w:szCs w:val="24"/>
        </w:rPr>
        <w:t xml:space="preserve">. № АФ-947/96.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E6327"/>
    <w:multiLevelType w:val="hybridMultilevel"/>
    <w:tmpl w:val="27C65E7E"/>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C894D7A"/>
    <w:multiLevelType w:val="hybridMultilevel"/>
    <w:tmpl w:val="2BA606F6"/>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61119A"/>
    <w:rsid w:val="00004412"/>
    <w:rsid w:val="000057D1"/>
    <w:rsid w:val="0002798F"/>
    <w:rsid w:val="000330D6"/>
    <w:rsid w:val="00046096"/>
    <w:rsid w:val="00050CCC"/>
    <w:rsid w:val="000657A4"/>
    <w:rsid w:val="00065EAF"/>
    <w:rsid w:val="00067BCD"/>
    <w:rsid w:val="000776BD"/>
    <w:rsid w:val="000A572F"/>
    <w:rsid w:val="000B4898"/>
    <w:rsid w:val="000C08AD"/>
    <w:rsid w:val="000D2BC7"/>
    <w:rsid w:val="000D5D2B"/>
    <w:rsid w:val="000F3224"/>
    <w:rsid w:val="00101098"/>
    <w:rsid w:val="00113664"/>
    <w:rsid w:val="00116939"/>
    <w:rsid w:val="0012517E"/>
    <w:rsid w:val="00125289"/>
    <w:rsid w:val="00131C68"/>
    <w:rsid w:val="001344F8"/>
    <w:rsid w:val="00136076"/>
    <w:rsid w:val="00145094"/>
    <w:rsid w:val="00151E0E"/>
    <w:rsid w:val="00156C8C"/>
    <w:rsid w:val="00162C65"/>
    <w:rsid w:val="001634D5"/>
    <w:rsid w:val="00166DE8"/>
    <w:rsid w:val="001844ED"/>
    <w:rsid w:val="001A45FC"/>
    <w:rsid w:val="001A5782"/>
    <w:rsid w:val="001B36FC"/>
    <w:rsid w:val="001B47EB"/>
    <w:rsid w:val="001B487B"/>
    <w:rsid w:val="001B51A3"/>
    <w:rsid w:val="001B5D6B"/>
    <w:rsid w:val="001C6368"/>
    <w:rsid w:val="001C6E49"/>
    <w:rsid w:val="001D1947"/>
    <w:rsid w:val="001D763C"/>
    <w:rsid w:val="002003C6"/>
    <w:rsid w:val="00202569"/>
    <w:rsid w:val="002026AF"/>
    <w:rsid w:val="00221031"/>
    <w:rsid w:val="0024303F"/>
    <w:rsid w:val="002450CD"/>
    <w:rsid w:val="002548D2"/>
    <w:rsid w:val="002550B5"/>
    <w:rsid w:val="00265E9E"/>
    <w:rsid w:val="00283494"/>
    <w:rsid w:val="00284013"/>
    <w:rsid w:val="002A3C7E"/>
    <w:rsid w:val="002A5718"/>
    <w:rsid w:val="002B4453"/>
    <w:rsid w:val="002B45A0"/>
    <w:rsid w:val="002C2A04"/>
    <w:rsid w:val="002C463F"/>
    <w:rsid w:val="002C67EC"/>
    <w:rsid w:val="002C69DA"/>
    <w:rsid w:val="002D24C7"/>
    <w:rsid w:val="002E6C9F"/>
    <w:rsid w:val="0030206B"/>
    <w:rsid w:val="00341623"/>
    <w:rsid w:val="00347257"/>
    <w:rsid w:val="003548F9"/>
    <w:rsid w:val="0035630B"/>
    <w:rsid w:val="003627FC"/>
    <w:rsid w:val="0036456F"/>
    <w:rsid w:val="00381037"/>
    <w:rsid w:val="0039261E"/>
    <w:rsid w:val="003A4235"/>
    <w:rsid w:val="003A50C0"/>
    <w:rsid w:val="003B0F97"/>
    <w:rsid w:val="003B1BA1"/>
    <w:rsid w:val="003C18C1"/>
    <w:rsid w:val="003E2C4A"/>
    <w:rsid w:val="00401A1F"/>
    <w:rsid w:val="00407403"/>
    <w:rsid w:val="004110C5"/>
    <w:rsid w:val="00414AF3"/>
    <w:rsid w:val="0043419D"/>
    <w:rsid w:val="00454018"/>
    <w:rsid w:val="00455422"/>
    <w:rsid w:val="004A65C4"/>
    <w:rsid w:val="004C216D"/>
    <w:rsid w:val="004E7218"/>
    <w:rsid w:val="004F0970"/>
    <w:rsid w:val="00504DCB"/>
    <w:rsid w:val="00512584"/>
    <w:rsid w:val="00515357"/>
    <w:rsid w:val="0052072B"/>
    <w:rsid w:val="0052681E"/>
    <w:rsid w:val="0053068A"/>
    <w:rsid w:val="00532C1E"/>
    <w:rsid w:val="00542423"/>
    <w:rsid w:val="00557304"/>
    <w:rsid w:val="005668E1"/>
    <w:rsid w:val="00570D4E"/>
    <w:rsid w:val="005800F4"/>
    <w:rsid w:val="00583F4F"/>
    <w:rsid w:val="00584AB5"/>
    <w:rsid w:val="00590899"/>
    <w:rsid w:val="005935A0"/>
    <w:rsid w:val="00596A33"/>
    <w:rsid w:val="005A4A1C"/>
    <w:rsid w:val="005B3726"/>
    <w:rsid w:val="005B660A"/>
    <w:rsid w:val="005C4316"/>
    <w:rsid w:val="005C74CE"/>
    <w:rsid w:val="005F0944"/>
    <w:rsid w:val="0060091B"/>
    <w:rsid w:val="00603ACE"/>
    <w:rsid w:val="006047C7"/>
    <w:rsid w:val="0061119A"/>
    <w:rsid w:val="00613AEF"/>
    <w:rsid w:val="0062139B"/>
    <w:rsid w:val="006311FE"/>
    <w:rsid w:val="00634199"/>
    <w:rsid w:val="006502B0"/>
    <w:rsid w:val="00652F5B"/>
    <w:rsid w:val="00660986"/>
    <w:rsid w:val="006658D7"/>
    <w:rsid w:val="00682BED"/>
    <w:rsid w:val="006A06C7"/>
    <w:rsid w:val="006B3B3F"/>
    <w:rsid w:val="006B413C"/>
    <w:rsid w:val="006D5179"/>
    <w:rsid w:val="00727D6C"/>
    <w:rsid w:val="007323E1"/>
    <w:rsid w:val="00742068"/>
    <w:rsid w:val="007432CC"/>
    <w:rsid w:val="00750361"/>
    <w:rsid w:val="007536A9"/>
    <w:rsid w:val="00754B55"/>
    <w:rsid w:val="007578B1"/>
    <w:rsid w:val="00767C97"/>
    <w:rsid w:val="007754B1"/>
    <w:rsid w:val="007B39D2"/>
    <w:rsid w:val="007B44FD"/>
    <w:rsid w:val="007C0FF1"/>
    <w:rsid w:val="007C2695"/>
    <w:rsid w:val="007C59AA"/>
    <w:rsid w:val="007E750C"/>
    <w:rsid w:val="007F57B4"/>
    <w:rsid w:val="008046C3"/>
    <w:rsid w:val="0081369A"/>
    <w:rsid w:val="0081419C"/>
    <w:rsid w:val="008145DD"/>
    <w:rsid w:val="00857A8F"/>
    <w:rsid w:val="00857E28"/>
    <w:rsid w:val="008925DC"/>
    <w:rsid w:val="008935A3"/>
    <w:rsid w:val="00893FAB"/>
    <w:rsid w:val="008A1059"/>
    <w:rsid w:val="008A3AFD"/>
    <w:rsid w:val="008B5549"/>
    <w:rsid w:val="008C0D43"/>
    <w:rsid w:val="008C2020"/>
    <w:rsid w:val="008D31BF"/>
    <w:rsid w:val="008D583B"/>
    <w:rsid w:val="009131AF"/>
    <w:rsid w:val="0092056C"/>
    <w:rsid w:val="00927812"/>
    <w:rsid w:val="00932CD2"/>
    <w:rsid w:val="00934F11"/>
    <w:rsid w:val="00936799"/>
    <w:rsid w:val="0094792B"/>
    <w:rsid w:val="00953E2E"/>
    <w:rsid w:val="00962E1B"/>
    <w:rsid w:val="00967E33"/>
    <w:rsid w:val="00975475"/>
    <w:rsid w:val="00985D59"/>
    <w:rsid w:val="00993504"/>
    <w:rsid w:val="009B5CA9"/>
    <w:rsid w:val="009B6937"/>
    <w:rsid w:val="009C01BE"/>
    <w:rsid w:val="009D0B91"/>
    <w:rsid w:val="009D6AC2"/>
    <w:rsid w:val="009E25B1"/>
    <w:rsid w:val="009F26E6"/>
    <w:rsid w:val="009F6BCE"/>
    <w:rsid w:val="00A04D53"/>
    <w:rsid w:val="00A07D44"/>
    <w:rsid w:val="00A10431"/>
    <w:rsid w:val="00A33748"/>
    <w:rsid w:val="00A36628"/>
    <w:rsid w:val="00A37240"/>
    <w:rsid w:val="00A6012B"/>
    <w:rsid w:val="00A61092"/>
    <w:rsid w:val="00A65E41"/>
    <w:rsid w:val="00A80BC0"/>
    <w:rsid w:val="00A81F0C"/>
    <w:rsid w:val="00A91B1C"/>
    <w:rsid w:val="00AA6F59"/>
    <w:rsid w:val="00AC2494"/>
    <w:rsid w:val="00AC2868"/>
    <w:rsid w:val="00AE0AAF"/>
    <w:rsid w:val="00AF1FA4"/>
    <w:rsid w:val="00AF7B7D"/>
    <w:rsid w:val="00B03DA3"/>
    <w:rsid w:val="00B05754"/>
    <w:rsid w:val="00B11F34"/>
    <w:rsid w:val="00B26CC3"/>
    <w:rsid w:val="00B344EC"/>
    <w:rsid w:val="00B468F2"/>
    <w:rsid w:val="00B52A0E"/>
    <w:rsid w:val="00B5336A"/>
    <w:rsid w:val="00B558DB"/>
    <w:rsid w:val="00B568B7"/>
    <w:rsid w:val="00B6654E"/>
    <w:rsid w:val="00B748FD"/>
    <w:rsid w:val="00B74AC3"/>
    <w:rsid w:val="00B75084"/>
    <w:rsid w:val="00B867D9"/>
    <w:rsid w:val="00B87021"/>
    <w:rsid w:val="00BD1E84"/>
    <w:rsid w:val="00BF0B60"/>
    <w:rsid w:val="00BF42BF"/>
    <w:rsid w:val="00C00CF6"/>
    <w:rsid w:val="00C05B68"/>
    <w:rsid w:val="00C2045E"/>
    <w:rsid w:val="00C2717F"/>
    <w:rsid w:val="00C32BAF"/>
    <w:rsid w:val="00C438C7"/>
    <w:rsid w:val="00C77211"/>
    <w:rsid w:val="00C96F92"/>
    <w:rsid w:val="00CA3341"/>
    <w:rsid w:val="00CB7BF0"/>
    <w:rsid w:val="00CC5E5A"/>
    <w:rsid w:val="00CC67FE"/>
    <w:rsid w:val="00CE6C15"/>
    <w:rsid w:val="00D07893"/>
    <w:rsid w:val="00D167CC"/>
    <w:rsid w:val="00D27BF0"/>
    <w:rsid w:val="00D42F9F"/>
    <w:rsid w:val="00D52A23"/>
    <w:rsid w:val="00D5574F"/>
    <w:rsid w:val="00D635E7"/>
    <w:rsid w:val="00D63708"/>
    <w:rsid w:val="00D74FB5"/>
    <w:rsid w:val="00D83D8E"/>
    <w:rsid w:val="00D91936"/>
    <w:rsid w:val="00D96A64"/>
    <w:rsid w:val="00DB3F0F"/>
    <w:rsid w:val="00DB71D4"/>
    <w:rsid w:val="00DC0E20"/>
    <w:rsid w:val="00DD37E9"/>
    <w:rsid w:val="00DD7CAF"/>
    <w:rsid w:val="00DF3B44"/>
    <w:rsid w:val="00DF5378"/>
    <w:rsid w:val="00DF563F"/>
    <w:rsid w:val="00DF63C8"/>
    <w:rsid w:val="00E03E10"/>
    <w:rsid w:val="00E1043B"/>
    <w:rsid w:val="00E1526E"/>
    <w:rsid w:val="00E21B19"/>
    <w:rsid w:val="00E34918"/>
    <w:rsid w:val="00E42568"/>
    <w:rsid w:val="00E4477B"/>
    <w:rsid w:val="00E82708"/>
    <w:rsid w:val="00E828A6"/>
    <w:rsid w:val="00E94CDF"/>
    <w:rsid w:val="00E95219"/>
    <w:rsid w:val="00EA3890"/>
    <w:rsid w:val="00EB5793"/>
    <w:rsid w:val="00EB6C8A"/>
    <w:rsid w:val="00EB7C99"/>
    <w:rsid w:val="00EC3D0C"/>
    <w:rsid w:val="00EC47FE"/>
    <w:rsid w:val="00EC7046"/>
    <w:rsid w:val="00ED15B6"/>
    <w:rsid w:val="00EE029A"/>
    <w:rsid w:val="00EF48ED"/>
    <w:rsid w:val="00EF6D4F"/>
    <w:rsid w:val="00F03305"/>
    <w:rsid w:val="00F075C7"/>
    <w:rsid w:val="00F10861"/>
    <w:rsid w:val="00F149D7"/>
    <w:rsid w:val="00F211EC"/>
    <w:rsid w:val="00F27226"/>
    <w:rsid w:val="00F31816"/>
    <w:rsid w:val="00F5240C"/>
    <w:rsid w:val="00F56854"/>
    <w:rsid w:val="00F75FE7"/>
    <w:rsid w:val="00F94EA9"/>
    <w:rsid w:val="00F97835"/>
    <w:rsid w:val="00FA0657"/>
    <w:rsid w:val="00FA2DEE"/>
    <w:rsid w:val="00FA2DF4"/>
    <w:rsid w:val="00FB7FE9"/>
    <w:rsid w:val="00FC61D3"/>
    <w:rsid w:val="00FC6FDB"/>
    <w:rsid w:val="00FD637C"/>
    <w:rsid w:val="00FE267E"/>
    <w:rsid w:val="00FE371A"/>
    <w:rsid w:val="00FE66CE"/>
    <w:rsid w:val="00FF73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19A"/>
    <w:pPr>
      <w:spacing w:after="0" w:line="240" w:lineRule="auto"/>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61119A"/>
    <w:rPr>
      <w:sz w:val="20"/>
      <w:szCs w:val="20"/>
    </w:rPr>
  </w:style>
  <w:style w:type="character" w:customStyle="1" w:styleId="a4">
    <w:name w:val="Текст сноски Знак"/>
    <w:basedOn w:val="a0"/>
    <w:link w:val="a3"/>
    <w:semiHidden/>
    <w:rsid w:val="0061119A"/>
    <w:rPr>
      <w:rFonts w:ascii="Times New Roman" w:eastAsia="Times New Roman" w:hAnsi="Times New Roman"/>
      <w:sz w:val="20"/>
      <w:szCs w:val="20"/>
      <w:lang w:eastAsia="ru-RU"/>
    </w:rPr>
  </w:style>
  <w:style w:type="paragraph" w:styleId="a5">
    <w:name w:val="Body Text Indent"/>
    <w:basedOn w:val="a"/>
    <w:link w:val="a6"/>
    <w:semiHidden/>
    <w:unhideWhenUsed/>
    <w:rsid w:val="0061119A"/>
    <w:pPr>
      <w:ind w:left="-540" w:firstLine="540"/>
      <w:jc w:val="both"/>
    </w:pPr>
    <w:rPr>
      <w:sz w:val="28"/>
      <w:szCs w:val="28"/>
    </w:rPr>
  </w:style>
  <w:style w:type="character" w:customStyle="1" w:styleId="a6">
    <w:name w:val="Основной текст с отступом Знак"/>
    <w:basedOn w:val="a0"/>
    <w:link w:val="a5"/>
    <w:semiHidden/>
    <w:rsid w:val="0061119A"/>
    <w:rPr>
      <w:rFonts w:ascii="Times New Roman" w:eastAsia="Times New Roman" w:hAnsi="Times New Roman"/>
      <w:sz w:val="28"/>
      <w:szCs w:val="28"/>
      <w:lang w:eastAsia="ru-RU"/>
    </w:rPr>
  </w:style>
  <w:style w:type="paragraph" w:customStyle="1" w:styleId="ConsPlusNormal">
    <w:name w:val="ConsPlusNormal"/>
    <w:rsid w:val="0061119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basedOn w:val="a0"/>
    <w:semiHidden/>
    <w:unhideWhenUsed/>
    <w:rsid w:val="0061119A"/>
    <w:rPr>
      <w:vertAlign w:val="superscript"/>
    </w:rPr>
  </w:style>
</w:styles>
</file>

<file path=word/webSettings.xml><?xml version="1.0" encoding="utf-8"?>
<w:webSettings xmlns:r="http://schemas.openxmlformats.org/officeDocument/2006/relationships" xmlns:w="http://schemas.openxmlformats.org/wordprocessingml/2006/main">
  <w:divs>
    <w:div w:id="21312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1435</Words>
  <Characters>8182</Characters>
  <Application>Microsoft Office Word</Application>
  <DocSecurity>0</DocSecurity>
  <Lines>68</Lines>
  <Paragraphs>19</Paragraphs>
  <ScaleCrop>false</ScaleCrop>
  <Company/>
  <LinksUpToDate>false</LinksUpToDate>
  <CharactersWithSpaces>9598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 b</cp:lastModifiedBy>
  <cp:revision>6</cp:revision>
  <dcterms:created xsi:type="dcterms:W3CDTF">2012-05-17T15:53:00Z</dcterms:created>
  <dcterms:modified xsi:type="dcterms:W3CDTF">2012-05-25T18:28:00Z</dcterms:modified>
</cp:coreProperties>
</file>